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933F" w14:textId="77777777" w:rsidR="008D652F" w:rsidRPr="00A76714" w:rsidRDefault="008D652F" w:rsidP="008D652F">
      <w:pPr>
        <w:spacing w:after="0" w:line="360" w:lineRule="auto"/>
        <w:rPr>
          <w:rFonts w:ascii="Times New Roman" w:hAnsi="Times New Roman" w:cs="Times New Roman"/>
          <w:sz w:val="24"/>
          <w:szCs w:val="24"/>
        </w:rPr>
      </w:pPr>
      <w:r w:rsidRPr="00A76714">
        <w:rPr>
          <w:rFonts w:ascii="Times New Roman" w:hAnsi="Times New Roman" w:cs="Times New Roman"/>
          <w:sz w:val="24"/>
          <w:szCs w:val="24"/>
        </w:rPr>
        <w:t>Prof. dr hab. Monika Adamczyk-Garbowska</w:t>
      </w:r>
    </w:p>
    <w:p w14:paraId="4C446C8C" w14:textId="77777777" w:rsidR="00930459" w:rsidRDefault="00930459" w:rsidP="00930459">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Uniwersytet Marii Curie-Skłodowskiej w Lublinie</w:t>
      </w:r>
    </w:p>
    <w:p w14:paraId="21E55D17" w14:textId="77777777" w:rsidR="008D652F" w:rsidRDefault="008D652F" w:rsidP="008D652F">
      <w:pPr>
        <w:spacing w:after="0" w:line="360" w:lineRule="auto"/>
        <w:rPr>
          <w:rFonts w:ascii="Times New Roman" w:eastAsia="Times New Roman" w:hAnsi="Times New Roman" w:cs="Times New Roman"/>
          <w:color w:val="000000"/>
          <w:sz w:val="24"/>
          <w:szCs w:val="24"/>
          <w:lang w:eastAsia="pl-PL"/>
        </w:rPr>
      </w:pPr>
    </w:p>
    <w:p w14:paraId="7731084E" w14:textId="77777777" w:rsidR="008D652F" w:rsidRDefault="008D652F" w:rsidP="008D652F">
      <w:pPr>
        <w:spacing w:after="0" w:line="360" w:lineRule="auto"/>
        <w:jc w:val="center"/>
        <w:rPr>
          <w:rFonts w:ascii="Times New Roman" w:eastAsia="Times New Roman" w:hAnsi="Times New Roman" w:cs="Times New Roman"/>
          <w:b/>
          <w:color w:val="000000"/>
          <w:sz w:val="24"/>
          <w:szCs w:val="24"/>
          <w:lang w:eastAsia="pl-PL"/>
        </w:rPr>
      </w:pPr>
      <w:r w:rsidRPr="00CC1898">
        <w:rPr>
          <w:rFonts w:ascii="Times New Roman" w:eastAsia="Times New Roman" w:hAnsi="Times New Roman" w:cs="Times New Roman"/>
          <w:b/>
          <w:color w:val="000000"/>
          <w:sz w:val="24"/>
          <w:szCs w:val="24"/>
          <w:lang w:eastAsia="pl-PL"/>
        </w:rPr>
        <w:t>„</w:t>
      </w:r>
      <w:r w:rsidRPr="00A76714">
        <w:rPr>
          <w:rFonts w:ascii="Times New Roman" w:eastAsia="Times New Roman" w:hAnsi="Times New Roman" w:cs="Times New Roman"/>
          <w:b/>
          <w:color w:val="000000"/>
          <w:sz w:val="24"/>
          <w:szCs w:val="24"/>
          <w:lang w:eastAsia="pl-PL"/>
        </w:rPr>
        <w:t>Dobranoc, świecie</w:t>
      </w:r>
      <w:r>
        <w:rPr>
          <w:rFonts w:ascii="Times New Roman" w:eastAsia="Times New Roman" w:hAnsi="Times New Roman" w:cs="Times New Roman"/>
          <w:b/>
          <w:color w:val="000000"/>
          <w:sz w:val="24"/>
          <w:szCs w:val="24"/>
          <w:lang w:eastAsia="pl-PL"/>
        </w:rPr>
        <w:t>…</w:t>
      </w:r>
      <w:r w:rsidRPr="00CC1898">
        <w:rPr>
          <w:rFonts w:ascii="Times New Roman" w:eastAsia="Times New Roman" w:hAnsi="Times New Roman" w:cs="Times New Roman"/>
          <w:b/>
          <w:color w:val="000000"/>
          <w:sz w:val="24"/>
          <w:szCs w:val="24"/>
          <w:lang w:eastAsia="pl-PL"/>
        </w:rPr>
        <w:t>”</w:t>
      </w:r>
      <w:r w:rsidRPr="00A76714">
        <w:rPr>
          <w:rFonts w:ascii="Times New Roman" w:eastAsia="Times New Roman" w:hAnsi="Times New Roman" w:cs="Times New Roman"/>
          <w:b/>
          <w:color w:val="000000"/>
          <w:sz w:val="24"/>
          <w:szCs w:val="24"/>
          <w:lang w:eastAsia="pl-PL"/>
        </w:rPr>
        <w:t xml:space="preserve"> </w:t>
      </w:r>
      <w:r>
        <w:rPr>
          <w:rFonts w:ascii="Times New Roman" w:eastAsia="Times New Roman" w:hAnsi="Times New Roman" w:cs="Times New Roman"/>
          <w:b/>
          <w:color w:val="000000"/>
          <w:sz w:val="24"/>
          <w:szCs w:val="24"/>
          <w:lang w:eastAsia="pl-PL"/>
        </w:rPr>
        <w:t>C</w:t>
      </w:r>
      <w:r w:rsidRPr="00A76714">
        <w:rPr>
          <w:rFonts w:ascii="Times New Roman" w:eastAsia="Times New Roman" w:hAnsi="Times New Roman" w:cs="Times New Roman"/>
          <w:b/>
          <w:color w:val="000000"/>
          <w:sz w:val="24"/>
          <w:szCs w:val="24"/>
          <w:lang w:eastAsia="pl-PL"/>
        </w:rPr>
        <w:t>zytanie literatury jidysz w najlepszych i najgorszych czasach</w:t>
      </w:r>
    </w:p>
    <w:p w14:paraId="2F188715" w14:textId="177D6A8B" w:rsidR="008D652F" w:rsidRPr="00A76714" w:rsidRDefault="008D652F" w:rsidP="008D652F">
      <w:pPr>
        <w:spacing w:after="0" w:line="360" w:lineRule="auto"/>
        <w:jc w:val="center"/>
        <w:rPr>
          <w:rFonts w:ascii="Times New Roman" w:eastAsia="Times New Roman" w:hAnsi="Times New Roman" w:cs="Times New Roman"/>
          <w:color w:val="000000"/>
          <w:sz w:val="24"/>
          <w:szCs w:val="24"/>
          <w:lang w:eastAsia="pl-PL"/>
        </w:rPr>
      </w:pPr>
      <w:r w:rsidRPr="00CC1898">
        <w:rPr>
          <w:rFonts w:ascii="Times New Roman" w:eastAsia="Times New Roman" w:hAnsi="Times New Roman" w:cs="Times New Roman"/>
          <w:color w:val="000000"/>
          <w:sz w:val="24"/>
          <w:szCs w:val="24"/>
          <w:lang w:eastAsia="pl-PL"/>
        </w:rPr>
        <w:t>(wykład plenarny)</w:t>
      </w:r>
    </w:p>
    <w:p w14:paraId="5B02F616" w14:textId="77777777" w:rsidR="008D652F" w:rsidRPr="00A76714" w:rsidRDefault="008D652F" w:rsidP="008D652F">
      <w:pPr>
        <w:spacing w:after="0" w:line="360" w:lineRule="auto"/>
        <w:jc w:val="both"/>
        <w:rPr>
          <w:rFonts w:ascii="Times New Roman" w:eastAsia="Times New Roman" w:hAnsi="Times New Roman" w:cs="Times New Roman"/>
          <w:color w:val="000000"/>
          <w:sz w:val="24"/>
          <w:szCs w:val="24"/>
          <w:lang w:eastAsia="pl-PL"/>
        </w:rPr>
      </w:pPr>
    </w:p>
    <w:p w14:paraId="1BA79272" w14:textId="06A9DAD6" w:rsidR="008D652F" w:rsidRPr="00A76714" w:rsidRDefault="008D652F" w:rsidP="008D652F">
      <w:pPr>
        <w:spacing w:after="0" w:line="360" w:lineRule="auto"/>
        <w:jc w:val="both"/>
        <w:rPr>
          <w:rFonts w:ascii="Times New Roman" w:hAnsi="Times New Roman" w:cs="Times New Roman"/>
          <w:sz w:val="24"/>
          <w:szCs w:val="24"/>
        </w:rPr>
      </w:pPr>
      <w:r w:rsidRPr="00A76714">
        <w:rPr>
          <w:rFonts w:ascii="Times New Roman" w:hAnsi="Times New Roman" w:cs="Times New Roman"/>
          <w:sz w:val="24"/>
          <w:szCs w:val="24"/>
        </w:rPr>
        <w:t>W ciągu ostatnich dwudziestu lat obserwujem</w:t>
      </w:r>
      <w:r>
        <w:rPr>
          <w:rFonts w:ascii="Times New Roman" w:hAnsi="Times New Roman" w:cs="Times New Roman"/>
          <w:sz w:val="24"/>
          <w:szCs w:val="24"/>
        </w:rPr>
        <w:t>y</w:t>
      </w:r>
      <w:r w:rsidRPr="00A76714">
        <w:rPr>
          <w:rFonts w:ascii="Times New Roman" w:hAnsi="Times New Roman" w:cs="Times New Roman"/>
          <w:sz w:val="24"/>
          <w:szCs w:val="24"/>
        </w:rPr>
        <w:t xml:space="preserve"> </w:t>
      </w:r>
      <w:r>
        <w:rPr>
          <w:rFonts w:ascii="Times New Roman" w:hAnsi="Times New Roman" w:cs="Times New Roman"/>
          <w:sz w:val="24"/>
          <w:szCs w:val="24"/>
        </w:rPr>
        <w:t xml:space="preserve">w </w:t>
      </w:r>
      <w:r w:rsidRPr="00A76714">
        <w:rPr>
          <w:rFonts w:ascii="Times New Roman" w:hAnsi="Times New Roman" w:cs="Times New Roman"/>
          <w:sz w:val="24"/>
          <w:szCs w:val="24"/>
        </w:rPr>
        <w:t>Polsce dynamiczny rozwój badań i różnych inicjaty</w:t>
      </w:r>
      <w:r>
        <w:rPr>
          <w:rFonts w:ascii="Times New Roman" w:hAnsi="Times New Roman" w:cs="Times New Roman"/>
          <w:sz w:val="24"/>
          <w:szCs w:val="24"/>
        </w:rPr>
        <w:t>w</w:t>
      </w:r>
      <w:r w:rsidRPr="00A76714">
        <w:rPr>
          <w:rFonts w:ascii="Times New Roman" w:hAnsi="Times New Roman" w:cs="Times New Roman"/>
          <w:sz w:val="24"/>
          <w:szCs w:val="24"/>
        </w:rPr>
        <w:t xml:space="preserve"> związanych z lit</w:t>
      </w:r>
      <w:r>
        <w:rPr>
          <w:rFonts w:ascii="Times New Roman" w:hAnsi="Times New Roman" w:cs="Times New Roman"/>
          <w:sz w:val="24"/>
          <w:szCs w:val="24"/>
        </w:rPr>
        <w:t>e</w:t>
      </w:r>
      <w:r w:rsidRPr="00A76714">
        <w:rPr>
          <w:rFonts w:ascii="Times New Roman" w:hAnsi="Times New Roman" w:cs="Times New Roman"/>
          <w:sz w:val="24"/>
          <w:szCs w:val="24"/>
        </w:rPr>
        <w:t xml:space="preserve">raturą i </w:t>
      </w:r>
      <w:r>
        <w:rPr>
          <w:rFonts w:ascii="Times New Roman" w:hAnsi="Times New Roman" w:cs="Times New Roman"/>
          <w:sz w:val="24"/>
          <w:szCs w:val="24"/>
        </w:rPr>
        <w:t>k</w:t>
      </w:r>
      <w:r w:rsidRPr="00A76714">
        <w:rPr>
          <w:rFonts w:ascii="Times New Roman" w:hAnsi="Times New Roman" w:cs="Times New Roman"/>
          <w:sz w:val="24"/>
          <w:szCs w:val="24"/>
        </w:rPr>
        <w:t>u</w:t>
      </w:r>
      <w:r>
        <w:rPr>
          <w:rFonts w:ascii="Times New Roman" w:hAnsi="Times New Roman" w:cs="Times New Roman"/>
          <w:sz w:val="24"/>
          <w:szCs w:val="24"/>
        </w:rPr>
        <w:t>l</w:t>
      </w:r>
      <w:r w:rsidRPr="00A76714">
        <w:rPr>
          <w:rFonts w:ascii="Times New Roman" w:hAnsi="Times New Roman" w:cs="Times New Roman"/>
          <w:sz w:val="24"/>
          <w:szCs w:val="24"/>
        </w:rPr>
        <w:t>turą</w:t>
      </w:r>
      <w:r>
        <w:rPr>
          <w:rFonts w:ascii="Times New Roman" w:hAnsi="Times New Roman" w:cs="Times New Roman"/>
          <w:sz w:val="24"/>
          <w:szCs w:val="24"/>
        </w:rPr>
        <w:t xml:space="preserve"> </w:t>
      </w:r>
      <w:r w:rsidRPr="00A76714">
        <w:rPr>
          <w:rFonts w:ascii="Times New Roman" w:hAnsi="Times New Roman" w:cs="Times New Roman"/>
          <w:sz w:val="24"/>
          <w:szCs w:val="24"/>
        </w:rPr>
        <w:t>jidysz. Ukazuje się</w:t>
      </w:r>
      <w:r>
        <w:rPr>
          <w:rFonts w:ascii="Times New Roman" w:hAnsi="Times New Roman" w:cs="Times New Roman"/>
          <w:sz w:val="24"/>
          <w:szCs w:val="24"/>
        </w:rPr>
        <w:t xml:space="preserve"> </w:t>
      </w:r>
      <w:r w:rsidRPr="00A76714">
        <w:rPr>
          <w:rFonts w:ascii="Times New Roman" w:hAnsi="Times New Roman" w:cs="Times New Roman"/>
          <w:sz w:val="24"/>
          <w:szCs w:val="24"/>
        </w:rPr>
        <w:t>też</w:t>
      </w:r>
      <w:r>
        <w:rPr>
          <w:rFonts w:ascii="Times New Roman" w:hAnsi="Times New Roman" w:cs="Times New Roman"/>
          <w:sz w:val="24"/>
          <w:szCs w:val="24"/>
        </w:rPr>
        <w:t xml:space="preserve"> </w:t>
      </w:r>
      <w:r w:rsidRPr="00A76714">
        <w:rPr>
          <w:rFonts w:ascii="Times New Roman" w:hAnsi="Times New Roman" w:cs="Times New Roman"/>
          <w:sz w:val="24"/>
          <w:szCs w:val="24"/>
        </w:rPr>
        <w:t>wiele p</w:t>
      </w:r>
      <w:r>
        <w:rPr>
          <w:rFonts w:ascii="Times New Roman" w:hAnsi="Times New Roman" w:cs="Times New Roman"/>
          <w:sz w:val="24"/>
          <w:szCs w:val="24"/>
        </w:rPr>
        <w:t>r</w:t>
      </w:r>
      <w:r w:rsidRPr="00A76714">
        <w:rPr>
          <w:rFonts w:ascii="Times New Roman" w:hAnsi="Times New Roman" w:cs="Times New Roman"/>
          <w:sz w:val="24"/>
          <w:szCs w:val="24"/>
        </w:rPr>
        <w:t>zekładów</w:t>
      </w:r>
      <w:r>
        <w:rPr>
          <w:rFonts w:ascii="Times New Roman" w:hAnsi="Times New Roman" w:cs="Times New Roman"/>
          <w:sz w:val="24"/>
          <w:szCs w:val="24"/>
        </w:rPr>
        <w:t xml:space="preserve"> literatury pięknej i literatury faktu, </w:t>
      </w:r>
      <w:r w:rsidRPr="00A76714">
        <w:rPr>
          <w:rFonts w:ascii="Times New Roman" w:hAnsi="Times New Roman" w:cs="Times New Roman"/>
          <w:sz w:val="24"/>
          <w:szCs w:val="24"/>
        </w:rPr>
        <w:t>nadrabiane są czasami ponad stuletnie zaległości</w:t>
      </w:r>
      <w:r>
        <w:rPr>
          <w:rFonts w:ascii="Times New Roman" w:hAnsi="Times New Roman" w:cs="Times New Roman"/>
          <w:sz w:val="24"/>
          <w:szCs w:val="24"/>
        </w:rPr>
        <w:t xml:space="preserve">. Zwykle twórczość w jidysz postrzegana jest w kontekście historycznym jako „zamknięty rozdział”, nierzadko w nostalgicznej i sentymentalnej oprawie. Tegoroczne tragiczne wydarzenia związane z wojną w Ukrainie skłaniają do odczytania niektórych klasycznych tekstów powstałych w jidysz w odmienny, nierzadko zaskakujący sposób, ukazujący ich aktualność, a także paradoksalny i ironiczny wymiar. Tytuł wykładu nawiązuje do ważnego wiersza-manifestu wybitnego poety języka jidysz </w:t>
      </w:r>
      <w:proofErr w:type="spellStart"/>
      <w:r>
        <w:rPr>
          <w:rFonts w:ascii="Times New Roman" w:hAnsi="Times New Roman" w:cs="Times New Roman"/>
          <w:sz w:val="24"/>
          <w:szCs w:val="24"/>
        </w:rPr>
        <w:t>Jankewa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Glatsztejna</w:t>
      </w:r>
      <w:proofErr w:type="spellEnd"/>
      <w:r>
        <w:rPr>
          <w:rFonts w:ascii="Times New Roman" w:hAnsi="Times New Roman" w:cs="Times New Roman"/>
          <w:sz w:val="24"/>
          <w:szCs w:val="24"/>
        </w:rPr>
        <w:t xml:space="preserve"> z kwietnia 1938 roku napisanego w reakcji na wydarzenia w Europie oraz do słynnego cytatu z historycznej powieści Charlesa Dickensa </w:t>
      </w:r>
      <w:r>
        <w:rPr>
          <w:rFonts w:ascii="Times New Roman" w:hAnsi="Times New Roman" w:cs="Times New Roman"/>
          <w:i/>
          <w:sz w:val="24"/>
          <w:szCs w:val="24"/>
        </w:rPr>
        <w:t>Opowieść o dwóch miastach,</w:t>
      </w:r>
      <w:r w:rsidRPr="00CC1898">
        <w:rPr>
          <w:rFonts w:ascii="Times New Roman" w:hAnsi="Times New Roman" w:cs="Times New Roman"/>
          <w:sz w:val="24"/>
          <w:szCs w:val="24"/>
        </w:rPr>
        <w:t xml:space="preserve"> której</w:t>
      </w:r>
      <w:r>
        <w:rPr>
          <w:rFonts w:ascii="Times New Roman" w:hAnsi="Times New Roman" w:cs="Times New Roman"/>
          <w:i/>
          <w:sz w:val="24"/>
          <w:szCs w:val="24"/>
        </w:rPr>
        <w:t xml:space="preserve"> </w:t>
      </w:r>
      <w:r>
        <w:rPr>
          <w:rFonts w:ascii="Times New Roman" w:hAnsi="Times New Roman" w:cs="Times New Roman"/>
          <w:sz w:val="24"/>
          <w:szCs w:val="24"/>
        </w:rPr>
        <w:t xml:space="preserve">akcja toczy się u progu rewolucji francuskiej.   </w:t>
      </w:r>
    </w:p>
    <w:p w14:paraId="4403FAB4" w14:textId="77777777" w:rsidR="008D652F" w:rsidRDefault="008D652F" w:rsidP="00062BBE">
      <w:pPr>
        <w:spacing w:after="0" w:line="360" w:lineRule="auto"/>
        <w:jc w:val="both"/>
        <w:rPr>
          <w:rFonts w:asciiTheme="majorBidi" w:hAnsiTheme="majorBidi" w:cstheme="majorBidi"/>
          <w:sz w:val="24"/>
          <w:szCs w:val="24"/>
        </w:rPr>
      </w:pPr>
    </w:p>
    <w:p w14:paraId="1FA1E4B0" w14:textId="737E0147" w:rsidR="00C17785" w:rsidRPr="00F46B0E" w:rsidRDefault="00C17785"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dr Maria Antosik-Piela</w:t>
      </w:r>
    </w:p>
    <w:p w14:paraId="20CEF414" w14:textId="55E0510C" w:rsidR="00C17785" w:rsidRDefault="00C17785"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Uniwersytet Warszawski</w:t>
      </w:r>
    </w:p>
    <w:p w14:paraId="199213A7" w14:textId="77777777" w:rsidR="00F4394B" w:rsidRPr="00F46B0E" w:rsidRDefault="00F4394B" w:rsidP="00062BBE">
      <w:pPr>
        <w:spacing w:after="0" w:line="360" w:lineRule="auto"/>
        <w:jc w:val="both"/>
        <w:rPr>
          <w:rFonts w:asciiTheme="majorBidi" w:hAnsiTheme="majorBidi" w:cstheme="majorBidi"/>
          <w:sz w:val="24"/>
          <w:szCs w:val="24"/>
        </w:rPr>
      </w:pPr>
    </w:p>
    <w:p w14:paraId="3E766953" w14:textId="77777777" w:rsidR="00C17785" w:rsidRPr="00F46B0E" w:rsidRDefault="00C17785" w:rsidP="00F4394B">
      <w:pPr>
        <w:spacing w:after="0" w:line="360" w:lineRule="auto"/>
        <w:jc w:val="center"/>
        <w:rPr>
          <w:rFonts w:asciiTheme="majorBidi" w:hAnsiTheme="majorBidi" w:cstheme="majorBidi"/>
          <w:b/>
          <w:bCs/>
          <w:sz w:val="24"/>
          <w:szCs w:val="24"/>
        </w:rPr>
      </w:pPr>
      <w:r w:rsidRPr="00F46B0E">
        <w:rPr>
          <w:rFonts w:asciiTheme="majorBidi" w:hAnsiTheme="majorBidi" w:cstheme="majorBidi"/>
          <w:b/>
          <w:bCs/>
          <w:sz w:val="24"/>
          <w:szCs w:val="24"/>
        </w:rPr>
        <w:t>Sensacja, wrogość, obojętność? Międzywojenna prasa polsko-żydowska wobec osób homoseksualnych</w:t>
      </w:r>
    </w:p>
    <w:p w14:paraId="5FB3689F" w14:textId="77777777" w:rsidR="00C17785" w:rsidRPr="00F46B0E" w:rsidRDefault="00C17785" w:rsidP="00062BBE">
      <w:pPr>
        <w:spacing w:after="0" w:line="360" w:lineRule="auto"/>
        <w:jc w:val="both"/>
        <w:rPr>
          <w:rFonts w:asciiTheme="majorBidi" w:hAnsiTheme="majorBidi" w:cstheme="majorBidi"/>
          <w:sz w:val="24"/>
          <w:szCs w:val="24"/>
        </w:rPr>
      </w:pPr>
    </w:p>
    <w:p w14:paraId="00C182F1" w14:textId="77777777" w:rsidR="00C17785" w:rsidRPr="00F46B0E" w:rsidRDefault="00C17785"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Publikacje poświęcone mniejszościom seksualnym w prasie żydowskiej wydawanej w Polsce nie były dotychczas przedmiotem</w:t>
      </w:r>
      <w:r w:rsidR="00D10B60" w:rsidRPr="00F46B0E">
        <w:rPr>
          <w:rFonts w:asciiTheme="majorBidi" w:hAnsiTheme="majorBidi" w:cstheme="majorBidi"/>
          <w:sz w:val="24"/>
          <w:szCs w:val="24"/>
        </w:rPr>
        <w:t xml:space="preserve"> badań. W referacie omówione zostaną</w:t>
      </w:r>
      <w:r w:rsidRPr="00F46B0E">
        <w:rPr>
          <w:rFonts w:asciiTheme="majorBidi" w:hAnsiTheme="majorBidi" w:cstheme="majorBidi"/>
          <w:sz w:val="24"/>
          <w:szCs w:val="24"/>
        </w:rPr>
        <w:t xml:space="preserve"> różne strategie przedstawiania gejów i lesbijek na łamach najważniejszych polskojęzycznych dzienników międzywojennych: „Chwili”, „Nowego Dziennika”, „Naszego Przeglądu’ i „5</w:t>
      </w:r>
      <w:r w:rsidR="00D10B60" w:rsidRPr="00F46B0E">
        <w:rPr>
          <w:rFonts w:asciiTheme="majorBidi" w:hAnsiTheme="majorBidi" w:cstheme="majorBidi"/>
          <w:sz w:val="24"/>
          <w:szCs w:val="24"/>
        </w:rPr>
        <w:t>-tej Rano”. Uwaga skupione będzie</w:t>
      </w:r>
      <w:r w:rsidRPr="00F46B0E">
        <w:rPr>
          <w:rFonts w:asciiTheme="majorBidi" w:hAnsiTheme="majorBidi" w:cstheme="majorBidi"/>
          <w:sz w:val="24"/>
          <w:szCs w:val="24"/>
        </w:rPr>
        <w:t xml:space="preserve"> m.in. </w:t>
      </w:r>
      <w:r w:rsidR="00D10B60" w:rsidRPr="00F46B0E">
        <w:rPr>
          <w:rFonts w:asciiTheme="majorBidi" w:hAnsiTheme="majorBidi" w:cstheme="majorBidi"/>
          <w:sz w:val="24"/>
          <w:szCs w:val="24"/>
        </w:rPr>
        <w:t>na artykułach popularnonaukowych poświęconych homoseksualizmowi, publikacjach</w:t>
      </w:r>
      <w:r w:rsidRPr="00F46B0E">
        <w:rPr>
          <w:rFonts w:asciiTheme="majorBidi" w:hAnsiTheme="majorBidi" w:cstheme="majorBidi"/>
          <w:sz w:val="24"/>
          <w:szCs w:val="24"/>
        </w:rPr>
        <w:t xml:space="preserve"> o charakterze sensacyjnym, doniesienia</w:t>
      </w:r>
      <w:r w:rsidR="00D10B60" w:rsidRPr="00F46B0E">
        <w:rPr>
          <w:rFonts w:asciiTheme="majorBidi" w:hAnsiTheme="majorBidi" w:cstheme="majorBidi"/>
          <w:sz w:val="24"/>
          <w:szCs w:val="24"/>
        </w:rPr>
        <w:t>ch sądowych</w:t>
      </w:r>
      <w:r w:rsidRPr="00F46B0E">
        <w:rPr>
          <w:rFonts w:asciiTheme="majorBidi" w:hAnsiTheme="majorBidi" w:cstheme="majorBidi"/>
          <w:sz w:val="24"/>
          <w:szCs w:val="24"/>
        </w:rPr>
        <w:t>, a także</w:t>
      </w:r>
      <w:r w:rsidR="00D10B60" w:rsidRPr="00F46B0E">
        <w:rPr>
          <w:rFonts w:asciiTheme="majorBidi" w:hAnsiTheme="majorBidi" w:cstheme="majorBidi"/>
          <w:sz w:val="24"/>
          <w:szCs w:val="24"/>
        </w:rPr>
        <w:t xml:space="preserve"> na tych</w:t>
      </w:r>
      <w:r w:rsidRPr="00F46B0E">
        <w:rPr>
          <w:rFonts w:asciiTheme="majorBidi" w:hAnsiTheme="majorBidi" w:cstheme="majorBidi"/>
          <w:sz w:val="24"/>
          <w:szCs w:val="24"/>
        </w:rPr>
        <w:t>, w których odwoływano się do preferencji seksualnych członków NSDAP.</w:t>
      </w:r>
    </w:p>
    <w:p w14:paraId="2E683554" w14:textId="77777777" w:rsidR="00C17785" w:rsidRPr="00F46B0E" w:rsidRDefault="00C17785" w:rsidP="00062BBE">
      <w:pPr>
        <w:spacing w:after="0" w:line="360" w:lineRule="auto"/>
        <w:jc w:val="both"/>
        <w:rPr>
          <w:rFonts w:asciiTheme="majorBidi" w:hAnsiTheme="majorBidi" w:cstheme="majorBidi"/>
          <w:sz w:val="24"/>
          <w:szCs w:val="24"/>
        </w:rPr>
      </w:pPr>
    </w:p>
    <w:p w14:paraId="6ED2A733" w14:textId="77777777" w:rsidR="00C17785" w:rsidRPr="00F46B0E" w:rsidRDefault="006F5117" w:rsidP="00062BBE">
      <w:pPr>
        <w:spacing w:after="0" w:line="360" w:lineRule="auto"/>
        <w:jc w:val="both"/>
        <w:rPr>
          <w:rFonts w:asciiTheme="majorBidi" w:eastAsia="Times New Roman" w:hAnsiTheme="majorBidi" w:cstheme="majorBidi"/>
          <w:sz w:val="24"/>
          <w:szCs w:val="24"/>
          <w:lang w:eastAsia="pl-PL"/>
        </w:rPr>
      </w:pPr>
      <w:bookmarkStart w:id="0" w:name="page1"/>
      <w:bookmarkEnd w:id="0"/>
      <w:r w:rsidRPr="00F46B0E">
        <w:rPr>
          <w:rFonts w:asciiTheme="majorBidi" w:eastAsia="Times New Roman" w:hAnsiTheme="majorBidi" w:cstheme="majorBidi"/>
          <w:sz w:val="24"/>
          <w:szCs w:val="24"/>
          <w:lang w:eastAsia="pl-PL"/>
        </w:rPr>
        <w:t xml:space="preserve">mgr </w:t>
      </w:r>
      <w:r w:rsidR="00C17785" w:rsidRPr="00F46B0E">
        <w:rPr>
          <w:rFonts w:asciiTheme="majorBidi" w:eastAsia="Times New Roman" w:hAnsiTheme="majorBidi" w:cstheme="majorBidi"/>
          <w:sz w:val="24"/>
          <w:szCs w:val="24"/>
          <w:lang w:eastAsia="pl-PL"/>
        </w:rPr>
        <w:t>Anna Berezowska</w:t>
      </w:r>
    </w:p>
    <w:p w14:paraId="22654342" w14:textId="14089C6D" w:rsidR="00C17785" w:rsidRDefault="00C17785" w:rsidP="00062BBE">
      <w:pPr>
        <w:spacing w:after="0" w:line="360" w:lineRule="auto"/>
        <w:jc w:val="both"/>
        <w:rPr>
          <w:rFonts w:asciiTheme="majorBidi" w:eastAsia="Times New Roman" w:hAnsiTheme="majorBidi" w:cstheme="majorBidi"/>
          <w:sz w:val="24"/>
          <w:szCs w:val="24"/>
          <w:lang w:eastAsia="pl-PL"/>
        </w:rPr>
      </w:pPr>
      <w:r w:rsidRPr="00F46B0E">
        <w:rPr>
          <w:rFonts w:asciiTheme="majorBidi" w:eastAsia="Times New Roman" w:hAnsiTheme="majorBidi" w:cstheme="majorBidi"/>
          <w:sz w:val="24"/>
          <w:szCs w:val="24"/>
          <w:lang w:eastAsia="pl-PL"/>
        </w:rPr>
        <w:t>Uniwersytet Wrocławski</w:t>
      </w:r>
    </w:p>
    <w:p w14:paraId="2965C243" w14:textId="77777777" w:rsidR="00F4394B" w:rsidRPr="00F46B0E" w:rsidRDefault="00F4394B" w:rsidP="00062BBE">
      <w:pPr>
        <w:spacing w:after="0" w:line="360" w:lineRule="auto"/>
        <w:jc w:val="both"/>
        <w:rPr>
          <w:rFonts w:asciiTheme="majorBidi" w:eastAsia="Times New Roman" w:hAnsiTheme="majorBidi" w:cstheme="majorBidi"/>
          <w:sz w:val="24"/>
          <w:szCs w:val="24"/>
          <w:lang w:eastAsia="pl-PL"/>
        </w:rPr>
      </w:pPr>
    </w:p>
    <w:p w14:paraId="21D1F041" w14:textId="3D3CF8CB" w:rsidR="00C17785" w:rsidRPr="00F46B0E" w:rsidRDefault="00C17785" w:rsidP="00F4394B">
      <w:pPr>
        <w:spacing w:after="0" w:line="360" w:lineRule="auto"/>
        <w:jc w:val="center"/>
        <w:rPr>
          <w:rFonts w:asciiTheme="majorBidi" w:eastAsia="Times New Roman" w:hAnsiTheme="majorBidi" w:cstheme="majorBidi"/>
          <w:b/>
          <w:bCs/>
          <w:sz w:val="24"/>
          <w:szCs w:val="24"/>
          <w:lang w:eastAsia="pl-PL"/>
        </w:rPr>
      </w:pPr>
      <w:r w:rsidRPr="00F46B0E">
        <w:rPr>
          <w:rFonts w:asciiTheme="majorBidi" w:eastAsia="Times New Roman" w:hAnsiTheme="majorBidi" w:cstheme="majorBidi"/>
          <w:b/>
          <w:bCs/>
          <w:sz w:val="24"/>
          <w:szCs w:val="24"/>
          <w:lang w:eastAsia="pl-PL"/>
        </w:rPr>
        <w:t>Rewitalizacja mykwy w Synagodze po</w:t>
      </w:r>
      <w:r w:rsidR="008D652F">
        <w:rPr>
          <w:rFonts w:asciiTheme="majorBidi" w:eastAsia="Times New Roman" w:hAnsiTheme="majorBidi" w:cstheme="majorBidi"/>
          <w:b/>
          <w:bCs/>
          <w:sz w:val="24"/>
          <w:szCs w:val="24"/>
          <w:lang w:eastAsia="pl-PL"/>
        </w:rPr>
        <w:t>d</w:t>
      </w:r>
      <w:r w:rsidRPr="00F46B0E">
        <w:rPr>
          <w:rFonts w:asciiTheme="majorBidi" w:eastAsia="Times New Roman" w:hAnsiTheme="majorBidi" w:cstheme="majorBidi"/>
          <w:b/>
          <w:bCs/>
          <w:sz w:val="24"/>
          <w:szCs w:val="24"/>
          <w:lang w:eastAsia="pl-PL"/>
        </w:rPr>
        <w:t xml:space="preserve"> Białym Bocianem we Wrocławiu </w:t>
      </w:r>
      <w:r w:rsidR="00A30C00" w:rsidRPr="00F46B0E">
        <w:rPr>
          <w:rFonts w:asciiTheme="majorBidi" w:eastAsia="Times New Roman" w:hAnsiTheme="majorBidi" w:cstheme="majorBidi"/>
          <w:b/>
          <w:bCs/>
          <w:sz w:val="24"/>
          <w:szCs w:val="24"/>
          <w:lang w:eastAsia="pl-PL"/>
        </w:rPr>
        <w:t>–</w:t>
      </w:r>
      <w:r w:rsidR="00CD2D26" w:rsidRPr="00F46B0E">
        <w:rPr>
          <w:rFonts w:asciiTheme="majorBidi" w:eastAsia="Times New Roman" w:hAnsiTheme="majorBidi" w:cstheme="majorBidi"/>
          <w:b/>
          <w:bCs/>
          <w:sz w:val="24"/>
          <w:szCs w:val="24"/>
          <w:lang w:eastAsia="pl-PL"/>
        </w:rPr>
        <w:t xml:space="preserve"> </w:t>
      </w:r>
      <w:r w:rsidRPr="00F46B0E">
        <w:rPr>
          <w:rFonts w:asciiTheme="majorBidi" w:eastAsia="Times New Roman" w:hAnsiTheme="majorBidi" w:cstheme="majorBidi"/>
          <w:b/>
          <w:bCs/>
          <w:sz w:val="24"/>
          <w:szCs w:val="24"/>
          <w:lang w:eastAsia="pl-PL"/>
        </w:rPr>
        <w:t>studium przykładu</w:t>
      </w:r>
    </w:p>
    <w:p w14:paraId="0DFAA6B6" w14:textId="77777777" w:rsidR="00C17785" w:rsidRPr="00F46B0E" w:rsidRDefault="00C17785" w:rsidP="00062BBE">
      <w:pPr>
        <w:spacing w:after="0" w:line="360" w:lineRule="auto"/>
        <w:jc w:val="both"/>
        <w:rPr>
          <w:rFonts w:asciiTheme="majorBidi" w:eastAsia="Times New Roman" w:hAnsiTheme="majorBidi" w:cstheme="majorBidi"/>
          <w:sz w:val="24"/>
          <w:szCs w:val="24"/>
          <w:lang w:eastAsia="pl-PL"/>
        </w:rPr>
      </w:pPr>
    </w:p>
    <w:p w14:paraId="63DA5753" w14:textId="4556C05B" w:rsidR="00C17785" w:rsidRPr="00F46B0E" w:rsidRDefault="00C17785" w:rsidP="00062BBE">
      <w:pPr>
        <w:spacing w:after="0" w:line="360" w:lineRule="auto"/>
        <w:jc w:val="both"/>
        <w:rPr>
          <w:rFonts w:asciiTheme="majorBidi" w:eastAsia="Times New Roman" w:hAnsiTheme="majorBidi" w:cstheme="majorBidi"/>
          <w:sz w:val="24"/>
          <w:szCs w:val="24"/>
          <w:lang w:eastAsia="pl-PL"/>
        </w:rPr>
      </w:pPr>
      <w:r w:rsidRPr="00F46B0E">
        <w:rPr>
          <w:rFonts w:asciiTheme="majorBidi" w:eastAsia="Times New Roman" w:hAnsiTheme="majorBidi" w:cstheme="majorBidi"/>
          <w:sz w:val="24"/>
          <w:szCs w:val="24"/>
          <w:lang w:eastAsia="pl-PL"/>
        </w:rPr>
        <w:t xml:space="preserve">Według prawa </w:t>
      </w:r>
      <w:proofErr w:type="spellStart"/>
      <w:r w:rsidRPr="00F46B0E">
        <w:rPr>
          <w:rFonts w:asciiTheme="majorBidi" w:eastAsia="Times New Roman" w:hAnsiTheme="majorBidi" w:cstheme="majorBidi"/>
          <w:sz w:val="24"/>
          <w:szCs w:val="24"/>
          <w:lang w:eastAsia="pl-PL"/>
        </w:rPr>
        <w:t>halachicznego</w:t>
      </w:r>
      <w:proofErr w:type="spellEnd"/>
      <w:r w:rsidRPr="00F46B0E">
        <w:rPr>
          <w:rFonts w:asciiTheme="majorBidi" w:eastAsia="Times New Roman" w:hAnsiTheme="majorBidi" w:cstheme="majorBidi"/>
          <w:sz w:val="24"/>
          <w:szCs w:val="24"/>
          <w:lang w:eastAsia="pl-PL"/>
        </w:rPr>
        <w:t xml:space="preserve">, mykwa powinna być pierwszym budynkiem wybudowanym przez gminę żydowską w nowym miejscu zamieszkania, gdyż </w:t>
      </w:r>
      <w:r w:rsidR="00AE76DB">
        <w:rPr>
          <w:rFonts w:asciiTheme="majorBidi" w:eastAsia="Times New Roman" w:hAnsiTheme="majorBidi" w:cstheme="majorBidi"/>
          <w:sz w:val="24"/>
          <w:szCs w:val="24"/>
          <w:lang w:eastAsia="pl-PL"/>
        </w:rPr>
        <w:t xml:space="preserve">społeczność, która jej </w:t>
      </w:r>
      <w:r w:rsidRPr="00F46B0E">
        <w:rPr>
          <w:rFonts w:asciiTheme="majorBidi" w:eastAsia="Times New Roman" w:hAnsiTheme="majorBidi" w:cstheme="majorBidi"/>
          <w:sz w:val="24"/>
          <w:szCs w:val="24"/>
          <w:lang w:eastAsia="pl-PL"/>
        </w:rPr>
        <w:t>nie</w:t>
      </w:r>
      <w:r w:rsidR="00AE76DB">
        <w:rPr>
          <w:rFonts w:asciiTheme="majorBidi" w:eastAsia="Times New Roman" w:hAnsiTheme="majorBidi" w:cstheme="majorBidi"/>
          <w:sz w:val="24"/>
          <w:szCs w:val="24"/>
          <w:lang w:eastAsia="pl-PL"/>
        </w:rPr>
        <w:t xml:space="preserve"> </w:t>
      </w:r>
      <w:r w:rsidRPr="00F46B0E">
        <w:rPr>
          <w:rFonts w:asciiTheme="majorBidi" w:eastAsia="Times New Roman" w:hAnsiTheme="majorBidi" w:cstheme="majorBidi"/>
          <w:sz w:val="24"/>
          <w:szCs w:val="24"/>
          <w:lang w:eastAsia="pl-PL"/>
        </w:rPr>
        <w:t>posiada</w:t>
      </w:r>
      <w:r w:rsidR="00AE76DB">
        <w:rPr>
          <w:rFonts w:asciiTheme="majorBidi" w:eastAsia="Times New Roman" w:hAnsiTheme="majorBidi" w:cstheme="majorBidi"/>
          <w:sz w:val="24"/>
          <w:szCs w:val="24"/>
          <w:lang w:eastAsia="pl-PL"/>
        </w:rPr>
        <w:t>ł</w:t>
      </w:r>
      <w:r w:rsidRPr="00F46B0E">
        <w:rPr>
          <w:rFonts w:asciiTheme="majorBidi" w:eastAsia="Times New Roman" w:hAnsiTheme="majorBidi" w:cstheme="majorBidi"/>
          <w:sz w:val="24"/>
          <w:szCs w:val="24"/>
          <w:lang w:eastAsia="pl-PL"/>
        </w:rPr>
        <w:t>a nie miała prawa do statusu gminy.</w:t>
      </w:r>
      <w:r w:rsidR="000703AE" w:rsidRPr="00F46B0E">
        <w:rPr>
          <w:rFonts w:asciiTheme="majorBidi" w:eastAsia="Times New Roman" w:hAnsiTheme="majorBidi" w:cstheme="majorBidi"/>
          <w:sz w:val="24"/>
          <w:szCs w:val="24"/>
          <w:lang w:eastAsia="pl-PL"/>
        </w:rPr>
        <w:t xml:space="preserve"> </w:t>
      </w:r>
      <w:r w:rsidRPr="00F46B0E">
        <w:rPr>
          <w:rFonts w:asciiTheme="majorBidi" w:eastAsia="Times New Roman" w:hAnsiTheme="majorBidi" w:cstheme="majorBidi"/>
          <w:sz w:val="24"/>
          <w:szCs w:val="24"/>
          <w:lang w:eastAsia="pl-PL"/>
        </w:rPr>
        <w:t xml:space="preserve">W Polsce istnieje </w:t>
      </w:r>
      <w:r w:rsidR="00AE76DB">
        <w:rPr>
          <w:rFonts w:asciiTheme="majorBidi" w:eastAsia="Times New Roman" w:hAnsiTheme="majorBidi" w:cstheme="majorBidi"/>
          <w:sz w:val="24"/>
          <w:szCs w:val="24"/>
          <w:lang w:eastAsia="pl-PL"/>
        </w:rPr>
        <w:t>obecnie</w:t>
      </w:r>
      <w:r w:rsidRPr="00F46B0E">
        <w:rPr>
          <w:rFonts w:asciiTheme="majorBidi" w:eastAsia="Times New Roman" w:hAnsiTheme="majorBidi" w:cstheme="majorBidi"/>
          <w:sz w:val="24"/>
          <w:szCs w:val="24"/>
          <w:lang w:eastAsia="pl-PL"/>
        </w:rPr>
        <w:t xml:space="preserve"> kilkadziesiąt mykw, które przetrwały II wojnę światową </w:t>
      </w:r>
      <w:r w:rsidR="00A30C00" w:rsidRPr="00F46B0E">
        <w:rPr>
          <w:rFonts w:asciiTheme="majorBidi" w:eastAsia="Times New Roman" w:hAnsiTheme="majorBidi" w:cstheme="majorBidi"/>
          <w:sz w:val="24"/>
          <w:szCs w:val="24"/>
          <w:lang w:eastAsia="pl-PL"/>
        </w:rPr>
        <w:t>–</w:t>
      </w:r>
      <w:r w:rsidRPr="00F46B0E">
        <w:rPr>
          <w:rFonts w:asciiTheme="majorBidi" w:eastAsia="Times New Roman" w:hAnsiTheme="majorBidi" w:cstheme="majorBidi"/>
          <w:sz w:val="24"/>
          <w:szCs w:val="24"/>
          <w:lang w:eastAsia="pl-PL"/>
        </w:rPr>
        <w:t xml:space="preserve"> ich dokładna liczba </w:t>
      </w:r>
      <w:r w:rsidR="008D652F">
        <w:rPr>
          <w:rFonts w:asciiTheme="majorBidi" w:eastAsia="Times New Roman" w:hAnsiTheme="majorBidi" w:cstheme="majorBidi"/>
          <w:sz w:val="24"/>
          <w:szCs w:val="24"/>
          <w:lang w:eastAsia="pl-PL"/>
        </w:rPr>
        <w:t xml:space="preserve">nie </w:t>
      </w:r>
      <w:r w:rsidRPr="00F46B0E">
        <w:rPr>
          <w:rFonts w:asciiTheme="majorBidi" w:eastAsia="Times New Roman" w:hAnsiTheme="majorBidi" w:cstheme="majorBidi"/>
          <w:sz w:val="24"/>
          <w:szCs w:val="24"/>
          <w:lang w:eastAsia="pl-PL"/>
        </w:rPr>
        <w:t xml:space="preserve">jest znana ze względu na brak </w:t>
      </w:r>
      <w:r w:rsidR="008D652F">
        <w:rPr>
          <w:rFonts w:asciiTheme="majorBidi" w:eastAsia="Times New Roman" w:hAnsiTheme="majorBidi" w:cstheme="majorBidi"/>
          <w:sz w:val="24"/>
          <w:szCs w:val="24"/>
          <w:lang w:eastAsia="pl-PL"/>
        </w:rPr>
        <w:t>szczegółowych</w:t>
      </w:r>
      <w:r w:rsidRPr="00F46B0E">
        <w:rPr>
          <w:rFonts w:asciiTheme="majorBidi" w:eastAsia="Times New Roman" w:hAnsiTheme="majorBidi" w:cstheme="majorBidi"/>
          <w:sz w:val="24"/>
          <w:szCs w:val="24"/>
          <w:lang w:eastAsia="pl-PL"/>
        </w:rPr>
        <w:t xml:space="preserve"> badań</w:t>
      </w:r>
      <w:r w:rsidR="008D652F">
        <w:rPr>
          <w:rFonts w:asciiTheme="majorBidi" w:eastAsia="Times New Roman" w:hAnsiTheme="majorBidi" w:cstheme="majorBidi"/>
          <w:sz w:val="24"/>
          <w:szCs w:val="24"/>
          <w:lang w:eastAsia="pl-PL"/>
        </w:rPr>
        <w:t xml:space="preserve"> tego typu</w:t>
      </w:r>
      <w:r w:rsidRPr="00F46B0E">
        <w:rPr>
          <w:rFonts w:asciiTheme="majorBidi" w:eastAsia="Times New Roman" w:hAnsiTheme="majorBidi" w:cstheme="majorBidi"/>
          <w:sz w:val="24"/>
          <w:szCs w:val="24"/>
          <w:lang w:eastAsia="pl-PL"/>
        </w:rPr>
        <w:t xml:space="preserve">. W przeciwieństwie do problemu </w:t>
      </w:r>
      <w:r w:rsidR="00AE76DB">
        <w:rPr>
          <w:rFonts w:asciiTheme="majorBidi" w:eastAsia="Times New Roman" w:hAnsiTheme="majorBidi" w:cstheme="majorBidi"/>
          <w:sz w:val="24"/>
          <w:szCs w:val="24"/>
          <w:lang w:eastAsia="pl-PL"/>
        </w:rPr>
        <w:t xml:space="preserve">zachowania </w:t>
      </w:r>
      <w:r w:rsidRPr="00F46B0E">
        <w:rPr>
          <w:rFonts w:asciiTheme="majorBidi" w:eastAsia="Times New Roman" w:hAnsiTheme="majorBidi" w:cstheme="majorBidi"/>
          <w:sz w:val="24"/>
          <w:szCs w:val="24"/>
          <w:lang w:eastAsia="pl-PL"/>
        </w:rPr>
        <w:t>cmentarzy i synagog, który jest</w:t>
      </w:r>
      <w:r w:rsidR="00A30C00" w:rsidRPr="00F46B0E">
        <w:rPr>
          <w:rFonts w:asciiTheme="majorBidi" w:eastAsia="Times New Roman" w:hAnsiTheme="majorBidi" w:cstheme="majorBidi"/>
          <w:sz w:val="24"/>
          <w:szCs w:val="24"/>
          <w:lang w:eastAsia="pl-PL"/>
        </w:rPr>
        <w:t xml:space="preserve"> lepiej</w:t>
      </w:r>
      <w:r w:rsidRPr="00F46B0E">
        <w:rPr>
          <w:rFonts w:asciiTheme="majorBidi" w:eastAsia="Times New Roman" w:hAnsiTheme="majorBidi" w:cstheme="majorBidi"/>
          <w:sz w:val="24"/>
          <w:szCs w:val="24"/>
          <w:lang w:eastAsia="pl-PL"/>
        </w:rPr>
        <w:t xml:space="preserve"> znany i opisany, kwestia mykw pozostaje nierozpoznana. Wiele z tych obiektów jest opuszczonych i pozostaje w fatalnym stanie technicznym. W </w:t>
      </w:r>
      <w:r w:rsidR="00AE76DB">
        <w:rPr>
          <w:rFonts w:asciiTheme="majorBidi" w:eastAsia="Times New Roman" w:hAnsiTheme="majorBidi" w:cstheme="majorBidi"/>
          <w:sz w:val="24"/>
          <w:szCs w:val="24"/>
          <w:lang w:eastAsia="pl-PL"/>
        </w:rPr>
        <w:t>referacie</w:t>
      </w:r>
      <w:r w:rsidRPr="00F46B0E">
        <w:rPr>
          <w:rFonts w:asciiTheme="majorBidi" w:eastAsia="Times New Roman" w:hAnsiTheme="majorBidi" w:cstheme="majorBidi"/>
          <w:sz w:val="24"/>
          <w:szCs w:val="24"/>
          <w:lang w:eastAsia="pl-PL"/>
        </w:rPr>
        <w:t xml:space="preserve"> podjęta zostanie kwestia ich ewentualnego przyszłego zachowania i zagospodarowania z uwzględnieniem kontekstu historii i kultury polskich Żydów (jako wirtualnej przestrzeni kultu), a także współczesnych potrzeb ortodoksyjnych Żydów mieszkających</w:t>
      </w:r>
      <w:r w:rsidR="00A30C00" w:rsidRPr="00F46B0E">
        <w:rPr>
          <w:rFonts w:asciiTheme="majorBidi" w:eastAsia="Times New Roman" w:hAnsiTheme="majorBidi" w:cstheme="majorBidi"/>
          <w:sz w:val="24"/>
          <w:szCs w:val="24"/>
          <w:lang w:eastAsia="pl-PL"/>
        </w:rPr>
        <w:t xml:space="preserve"> w Polsce</w:t>
      </w:r>
      <w:r w:rsidRPr="00F46B0E">
        <w:rPr>
          <w:rFonts w:asciiTheme="majorBidi" w:eastAsia="Times New Roman" w:hAnsiTheme="majorBidi" w:cstheme="majorBidi"/>
          <w:sz w:val="24"/>
          <w:szCs w:val="24"/>
          <w:lang w:eastAsia="pl-PL"/>
        </w:rPr>
        <w:t xml:space="preserve"> i podróżujących do Polski.</w:t>
      </w:r>
    </w:p>
    <w:p w14:paraId="4A5508BB" w14:textId="66B20C11" w:rsidR="00C17785" w:rsidRPr="00F46B0E" w:rsidRDefault="00C17785" w:rsidP="00AE76DB">
      <w:pPr>
        <w:spacing w:after="0" w:line="360" w:lineRule="auto"/>
        <w:ind w:firstLine="708"/>
        <w:jc w:val="both"/>
        <w:rPr>
          <w:rFonts w:asciiTheme="majorBidi" w:eastAsia="Times New Roman" w:hAnsiTheme="majorBidi" w:cstheme="majorBidi"/>
          <w:sz w:val="24"/>
          <w:szCs w:val="24"/>
          <w:lang w:eastAsia="pl-PL"/>
        </w:rPr>
      </w:pPr>
      <w:r w:rsidRPr="00F46B0E">
        <w:rPr>
          <w:rFonts w:asciiTheme="majorBidi" w:eastAsia="Times New Roman" w:hAnsiTheme="majorBidi" w:cstheme="majorBidi"/>
          <w:sz w:val="24"/>
          <w:szCs w:val="24"/>
          <w:lang w:eastAsia="pl-PL"/>
        </w:rPr>
        <w:t xml:space="preserve">Częściową odpowiedzią dla prezentowanego problemu jest studium procesu rewitalizacji mykwy we Wrocławiu, zrealizowanej przez </w:t>
      </w:r>
      <w:r w:rsidR="00D10B60" w:rsidRPr="00F46B0E">
        <w:rPr>
          <w:rFonts w:asciiTheme="majorBidi" w:eastAsia="Times New Roman" w:hAnsiTheme="majorBidi" w:cstheme="majorBidi"/>
          <w:sz w:val="24"/>
          <w:szCs w:val="24"/>
          <w:lang w:eastAsia="pl-PL"/>
        </w:rPr>
        <w:t xml:space="preserve">Fundację </w:t>
      </w:r>
      <w:proofErr w:type="spellStart"/>
      <w:r w:rsidR="00D10B60" w:rsidRPr="00F46B0E">
        <w:rPr>
          <w:rFonts w:asciiTheme="majorBidi" w:eastAsia="Times New Roman" w:hAnsiTheme="majorBidi" w:cstheme="majorBidi"/>
          <w:sz w:val="24"/>
          <w:szCs w:val="24"/>
          <w:lang w:eastAsia="pl-PL"/>
        </w:rPr>
        <w:t>Bente</w:t>
      </w:r>
      <w:proofErr w:type="spellEnd"/>
      <w:r w:rsidR="00D10B60" w:rsidRPr="00F46B0E">
        <w:rPr>
          <w:rFonts w:asciiTheme="majorBidi" w:eastAsia="Times New Roman" w:hAnsiTheme="majorBidi" w:cstheme="majorBidi"/>
          <w:sz w:val="24"/>
          <w:szCs w:val="24"/>
          <w:lang w:eastAsia="pl-PL"/>
        </w:rPr>
        <w:t xml:space="preserve"> </w:t>
      </w:r>
      <w:proofErr w:type="spellStart"/>
      <w:r w:rsidR="00D10B60" w:rsidRPr="00F46B0E">
        <w:rPr>
          <w:rFonts w:asciiTheme="majorBidi" w:eastAsia="Times New Roman" w:hAnsiTheme="majorBidi" w:cstheme="majorBidi"/>
          <w:sz w:val="24"/>
          <w:szCs w:val="24"/>
          <w:lang w:eastAsia="pl-PL"/>
        </w:rPr>
        <w:t>Kahan</w:t>
      </w:r>
      <w:proofErr w:type="spellEnd"/>
      <w:r w:rsidR="00D10B60" w:rsidRPr="00F46B0E">
        <w:rPr>
          <w:rFonts w:asciiTheme="majorBidi" w:eastAsia="Times New Roman" w:hAnsiTheme="majorBidi" w:cstheme="majorBidi"/>
          <w:sz w:val="24"/>
          <w:szCs w:val="24"/>
          <w:lang w:eastAsia="pl-PL"/>
        </w:rPr>
        <w:t xml:space="preserve"> w 2018 r</w:t>
      </w:r>
      <w:r w:rsidRPr="00F46B0E">
        <w:rPr>
          <w:rFonts w:asciiTheme="majorBidi" w:eastAsia="Times New Roman" w:hAnsiTheme="majorBidi" w:cstheme="majorBidi"/>
          <w:sz w:val="24"/>
          <w:szCs w:val="24"/>
          <w:lang w:eastAsia="pl-PL"/>
        </w:rPr>
        <w:t xml:space="preserve">. </w:t>
      </w:r>
      <w:r w:rsidR="005E1E32">
        <w:rPr>
          <w:rFonts w:asciiTheme="majorBidi" w:eastAsia="Times New Roman" w:hAnsiTheme="majorBidi" w:cstheme="majorBidi"/>
          <w:sz w:val="24"/>
          <w:szCs w:val="24"/>
          <w:lang w:eastAsia="pl-PL"/>
        </w:rPr>
        <w:t>Mykwa w Synagodze pod Białym Bocianem</w:t>
      </w:r>
      <w:r w:rsidRPr="00F46B0E">
        <w:rPr>
          <w:rFonts w:asciiTheme="majorBidi" w:eastAsia="Times New Roman" w:hAnsiTheme="majorBidi" w:cstheme="majorBidi"/>
          <w:sz w:val="24"/>
          <w:szCs w:val="24"/>
          <w:lang w:eastAsia="pl-PL"/>
        </w:rPr>
        <w:t xml:space="preserve"> jako jedyna w Polsce została zrewitalizowana w sposób jednocześnie przywracający obiekt do rangi miejsca kultu religijnego oraz adaptujący go na przestrzeń muzealną i wystawienniczą.</w:t>
      </w:r>
    </w:p>
    <w:p w14:paraId="3B3CD842" w14:textId="366E9F2B" w:rsidR="00C17785" w:rsidRPr="00F46B0E" w:rsidRDefault="005E1E32" w:rsidP="00AE76DB">
      <w:pPr>
        <w:spacing w:after="0" w:line="360" w:lineRule="auto"/>
        <w:ind w:firstLine="708"/>
        <w:jc w:val="both"/>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Przedstawione badania</w:t>
      </w:r>
      <w:r w:rsidR="00C17785" w:rsidRPr="00F46B0E">
        <w:rPr>
          <w:rFonts w:asciiTheme="majorBidi" w:eastAsia="Times New Roman" w:hAnsiTheme="majorBidi" w:cstheme="majorBidi"/>
          <w:sz w:val="24"/>
          <w:szCs w:val="24"/>
          <w:lang w:eastAsia="pl-PL"/>
        </w:rPr>
        <w:t xml:space="preserve"> </w:t>
      </w:r>
      <w:r>
        <w:rPr>
          <w:rFonts w:asciiTheme="majorBidi" w:eastAsia="Times New Roman" w:hAnsiTheme="majorBidi" w:cstheme="majorBidi"/>
          <w:sz w:val="24"/>
          <w:szCs w:val="24"/>
          <w:lang w:eastAsia="pl-PL"/>
        </w:rPr>
        <w:t>są</w:t>
      </w:r>
      <w:r w:rsidR="00C17785" w:rsidRPr="00F46B0E">
        <w:rPr>
          <w:rFonts w:asciiTheme="majorBidi" w:eastAsia="Times New Roman" w:hAnsiTheme="majorBidi" w:cstheme="majorBidi"/>
          <w:sz w:val="24"/>
          <w:szCs w:val="24"/>
          <w:lang w:eastAsia="pl-PL"/>
        </w:rPr>
        <w:t xml:space="preserve"> wynikiem kwerendy archiwów Funda</w:t>
      </w:r>
      <w:r w:rsidR="00D10B60" w:rsidRPr="00F46B0E">
        <w:rPr>
          <w:rFonts w:asciiTheme="majorBidi" w:eastAsia="Times New Roman" w:hAnsiTheme="majorBidi" w:cstheme="majorBidi"/>
          <w:sz w:val="24"/>
          <w:szCs w:val="24"/>
          <w:lang w:eastAsia="pl-PL"/>
        </w:rPr>
        <w:t xml:space="preserve">cji </w:t>
      </w:r>
      <w:proofErr w:type="spellStart"/>
      <w:r w:rsidR="00D10B60" w:rsidRPr="00F46B0E">
        <w:rPr>
          <w:rFonts w:asciiTheme="majorBidi" w:eastAsia="Times New Roman" w:hAnsiTheme="majorBidi" w:cstheme="majorBidi"/>
          <w:sz w:val="24"/>
          <w:szCs w:val="24"/>
          <w:lang w:eastAsia="pl-PL"/>
        </w:rPr>
        <w:t>Bente</w:t>
      </w:r>
      <w:proofErr w:type="spellEnd"/>
      <w:r w:rsidR="00D10B60" w:rsidRPr="00F46B0E">
        <w:rPr>
          <w:rFonts w:asciiTheme="majorBidi" w:eastAsia="Times New Roman" w:hAnsiTheme="majorBidi" w:cstheme="majorBidi"/>
          <w:sz w:val="24"/>
          <w:szCs w:val="24"/>
          <w:lang w:eastAsia="pl-PL"/>
        </w:rPr>
        <w:t xml:space="preserve"> </w:t>
      </w:r>
      <w:proofErr w:type="spellStart"/>
      <w:r w:rsidR="00D10B60" w:rsidRPr="00F46B0E">
        <w:rPr>
          <w:rFonts w:asciiTheme="majorBidi" w:eastAsia="Times New Roman" w:hAnsiTheme="majorBidi" w:cstheme="majorBidi"/>
          <w:sz w:val="24"/>
          <w:szCs w:val="24"/>
          <w:lang w:eastAsia="pl-PL"/>
        </w:rPr>
        <w:t>Kahan</w:t>
      </w:r>
      <w:proofErr w:type="spellEnd"/>
      <w:r w:rsidR="00D10B60" w:rsidRPr="00F46B0E">
        <w:rPr>
          <w:rFonts w:asciiTheme="majorBidi" w:eastAsia="Times New Roman" w:hAnsiTheme="majorBidi" w:cstheme="majorBidi"/>
          <w:sz w:val="24"/>
          <w:szCs w:val="24"/>
          <w:lang w:eastAsia="pl-PL"/>
        </w:rPr>
        <w:t xml:space="preserve"> i wrocławskiej gminy ż</w:t>
      </w:r>
      <w:r w:rsidR="00C17785" w:rsidRPr="00F46B0E">
        <w:rPr>
          <w:rFonts w:asciiTheme="majorBidi" w:eastAsia="Times New Roman" w:hAnsiTheme="majorBidi" w:cstheme="majorBidi"/>
          <w:sz w:val="24"/>
          <w:szCs w:val="24"/>
          <w:lang w:eastAsia="pl-PL"/>
        </w:rPr>
        <w:t xml:space="preserve">ydowskiej, archiwów miejskich oraz prasy. Wykorzystane zostaną również wywiady z osobami zaangażowanymi w projekt rewitalizacji, jak i kobietami – członkiniami Żydowskiej Gminy Wyznaniowej we Wrocławiu. Ważnym aspektem </w:t>
      </w:r>
      <w:r>
        <w:rPr>
          <w:rFonts w:asciiTheme="majorBidi" w:eastAsia="Times New Roman" w:hAnsiTheme="majorBidi" w:cstheme="majorBidi"/>
          <w:sz w:val="24"/>
          <w:szCs w:val="24"/>
          <w:lang w:eastAsia="pl-PL"/>
        </w:rPr>
        <w:t xml:space="preserve">wystąpienia </w:t>
      </w:r>
      <w:r w:rsidR="00C17785" w:rsidRPr="00F46B0E">
        <w:rPr>
          <w:rFonts w:asciiTheme="majorBidi" w:eastAsia="Times New Roman" w:hAnsiTheme="majorBidi" w:cstheme="majorBidi"/>
          <w:sz w:val="24"/>
          <w:szCs w:val="24"/>
          <w:lang w:eastAsia="pl-PL"/>
        </w:rPr>
        <w:t xml:space="preserve">będzie skonfrontowanie pozyskanego materiału z programem rewitalizacji </w:t>
      </w:r>
      <w:r>
        <w:rPr>
          <w:rFonts w:asciiTheme="majorBidi" w:eastAsia="Times New Roman" w:hAnsiTheme="majorBidi" w:cstheme="majorBidi"/>
          <w:sz w:val="24"/>
          <w:szCs w:val="24"/>
          <w:lang w:eastAsia="pl-PL"/>
        </w:rPr>
        <w:t>oraz</w:t>
      </w:r>
      <w:r w:rsidR="00C17785" w:rsidRPr="00F46B0E">
        <w:rPr>
          <w:rFonts w:asciiTheme="majorBidi" w:eastAsia="Times New Roman" w:hAnsiTheme="majorBidi" w:cstheme="majorBidi"/>
          <w:sz w:val="24"/>
          <w:szCs w:val="24"/>
          <w:lang w:eastAsia="pl-PL"/>
        </w:rPr>
        <w:t xml:space="preserve"> odpowiedź na pytanie: na ile założenia projektowe działają w bieżącej praktyce</w:t>
      </w:r>
      <w:r>
        <w:rPr>
          <w:rFonts w:asciiTheme="majorBidi" w:eastAsia="Times New Roman" w:hAnsiTheme="majorBidi" w:cstheme="majorBidi"/>
          <w:sz w:val="24"/>
          <w:szCs w:val="24"/>
          <w:lang w:eastAsia="pl-PL"/>
        </w:rPr>
        <w:t>?</w:t>
      </w:r>
    </w:p>
    <w:p w14:paraId="67479547" w14:textId="77777777" w:rsidR="00CD2D26" w:rsidRPr="00F46B0E" w:rsidRDefault="00CD2D26" w:rsidP="00062BBE">
      <w:pPr>
        <w:spacing w:after="0" w:line="360" w:lineRule="auto"/>
        <w:jc w:val="both"/>
        <w:rPr>
          <w:rFonts w:asciiTheme="majorBidi" w:hAnsiTheme="majorBidi" w:cstheme="majorBidi"/>
          <w:sz w:val="24"/>
          <w:szCs w:val="24"/>
        </w:rPr>
      </w:pPr>
    </w:p>
    <w:p w14:paraId="4036BF14" w14:textId="77777777" w:rsidR="00C17785" w:rsidRPr="00F46B0E" w:rsidRDefault="00C17785" w:rsidP="00062BBE">
      <w:pPr>
        <w:spacing w:after="0" w:line="360" w:lineRule="auto"/>
        <w:jc w:val="both"/>
        <w:rPr>
          <w:rFonts w:asciiTheme="majorBidi" w:eastAsia="Calibri" w:hAnsiTheme="majorBidi" w:cstheme="majorBidi"/>
          <w:sz w:val="24"/>
          <w:szCs w:val="24"/>
        </w:rPr>
      </w:pPr>
      <w:r w:rsidRPr="00F46B0E">
        <w:rPr>
          <w:rFonts w:asciiTheme="majorBidi" w:eastAsia="Calibri" w:hAnsiTheme="majorBidi" w:cstheme="majorBidi"/>
          <w:sz w:val="24"/>
          <w:szCs w:val="24"/>
        </w:rPr>
        <w:t>dr Mirosława M. Bułat</w:t>
      </w:r>
    </w:p>
    <w:p w14:paraId="0F4D2687" w14:textId="3FDA54D0" w:rsidR="00C17785" w:rsidRDefault="00DD3E41" w:rsidP="00062BBE">
      <w:pPr>
        <w:spacing w:after="0"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Polska Akademia Umiejętności</w:t>
      </w:r>
    </w:p>
    <w:p w14:paraId="35F48C8D" w14:textId="77777777" w:rsidR="00F4394B" w:rsidRPr="00F46B0E" w:rsidRDefault="00F4394B" w:rsidP="00062BBE">
      <w:pPr>
        <w:spacing w:after="0" w:line="360" w:lineRule="auto"/>
        <w:jc w:val="both"/>
        <w:rPr>
          <w:rFonts w:asciiTheme="majorBidi" w:eastAsia="Calibri" w:hAnsiTheme="majorBidi" w:cstheme="majorBidi"/>
          <w:sz w:val="24"/>
          <w:szCs w:val="24"/>
        </w:rPr>
      </w:pPr>
    </w:p>
    <w:p w14:paraId="1DCBCEBB" w14:textId="77777777" w:rsidR="006F5117" w:rsidRPr="00F46B0E" w:rsidRDefault="006F5117" w:rsidP="00F4394B">
      <w:pPr>
        <w:spacing w:after="0" w:line="360" w:lineRule="auto"/>
        <w:jc w:val="center"/>
        <w:rPr>
          <w:rFonts w:asciiTheme="majorBidi" w:eastAsia="Calibri" w:hAnsiTheme="majorBidi" w:cstheme="majorBidi"/>
          <w:b/>
          <w:bCs/>
          <w:sz w:val="24"/>
          <w:szCs w:val="24"/>
        </w:rPr>
      </w:pPr>
      <w:r w:rsidRPr="00F46B0E">
        <w:rPr>
          <w:rFonts w:asciiTheme="majorBidi" w:eastAsia="Calibri" w:hAnsiTheme="majorBidi" w:cstheme="majorBidi"/>
          <w:b/>
          <w:bCs/>
          <w:sz w:val="24"/>
          <w:szCs w:val="24"/>
        </w:rPr>
        <w:t>Teatr Kamińskiego w Warszawie – panorama pierwszych lat</w:t>
      </w:r>
    </w:p>
    <w:p w14:paraId="2EC68C90" w14:textId="77777777" w:rsidR="00C17785" w:rsidRPr="00F46B0E" w:rsidRDefault="00C17785" w:rsidP="00062BBE">
      <w:pPr>
        <w:spacing w:after="0" w:line="360" w:lineRule="auto"/>
        <w:jc w:val="both"/>
        <w:rPr>
          <w:rFonts w:asciiTheme="majorBidi" w:eastAsia="Calibri" w:hAnsiTheme="majorBidi" w:cstheme="majorBidi"/>
          <w:sz w:val="24"/>
          <w:szCs w:val="24"/>
        </w:rPr>
      </w:pPr>
    </w:p>
    <w:p w14:paraId="120B45BC" w14:textId="4A136589" w:rsidR="00C17785" w:rsidRPr="00F46B0E" w:rsidRDefault="00C17785" w:rsidP="00062BBE">
      <w:pPr>
        <w:spacing w:after="0" w:line="360" w:lineRule="auto"/>
        <w:jc w:val="both"/>
        <w:rPr>
          <w:rFonts w:asciiTheme="majorBidi" w:eastAsia="Calibri" w:hAnsiTheme="majorBidi" w:cstheme="majorBidi"/>
          <w:sz w:val="24"/>
          <w:szCs w:val="24"/>
        </w:rPr>
      </w:pPr>
      <w:r w:rsidRPr="00F46B0E">
        <w:rPr>
          <w:rFonts w:asciiTheme="majorBidi" w:eastAsia="Calibri" w:hAnsiTheme="majorBidi" w:cstheme="majorBidi"/>
          <w:sz w:val="24"/>
          <w:szCs w:val="24"/>
        </w:rPr>
        <w:t xml:space="preserve">Przedwojenny gmach Teatru Kamińskiego w Warszawie (ul. Oboźna 1/3), przebudowany z Rotundy na </w:t>
      </w:r>
      <w:proofErr w:type="spellStart"/>
      <w:r w:rsidRPr="00F46B0E">
        <w:rPr>
          <w:rFonts w:asciiTheme="majorBidi" w:eastAsia="Calibri" w:hAnsiTheme="majorBidi" w:cstheme="majorBidi"/>
          <w:sz w:val="24"/>
          <w:szCs w:val="24"/>
        </w:rPr>
        <w:t>Dynasach</w:t>
      </w:r>
      <w:proofErr w:type="spellEnd"/>
      <w:r w:rsidR="00D10B60" w:rsidRPr="00F46B0E">
        <w:rPr>
          <w:rFonts w:asciiTheme="majorBidi" w:eastAsia="Calibri" w:hAnsiTheme="majorBidi" w:cstheme="majorBidi"/>
          <w:sz w:val="24"/>
          <w:szCs w:val="24"/>
        </w:rPr>
        <w:t>,</w:t>
      </w:r>
      <w:r w:rsidRPr="00F46B0E">
        <w:rPr>
          <w:rFonts w:asciiTheme="majorBidi" w:eastAsia="Calibri" w:hAnsiTheme="majorBidi" w:cstheme="majorBidi"/>
          <w:sz w:val="24"/>
          <w:szCs w:val="24"/>
        </w:rPr>
        <w:t xml:space="preserve"> powstałej na potrzeby ekspozycji obrazu </w:t>
      </w:r>
      <w:r w:rsidRPr="00F46B0E">
        <w:rPr>
          <w:rFonts w:asciiTheme="majorBidi" w:eastAsia="Calibri" w:hAnsiTheme="majorBidi" w:cstheme="majorBidi"/>
          <w:i/>
          <w:iCs/>
          <w:sz w:val="24"/>
          <w:szCs w:val="24"/>
        </w:rPr>
        <w:t>Panorama Tatr</w:t>
      </w:r>
      <w:r w:rsidRPr="00F46B0E">
        <w:rPr>
          <w:rFonts w:asciiTheme="majorBidi" w:eastAsia="Calibri" w:hAnsiTheme="majorBidi" w:cstheme="majorBidi"/>
          <w:sz w:val="24"/>
          <w:szCs w:val="24"/>
        </w:rPr>
        <w:t xml:space="preserve">, stał się </w:t>
      </w:r>
      <w:r w:rsidRPr="00F46B0E">
        <w:rPr>
          <w:rFonts w:asciiTheme="majorBidi" w:eastAsia="Calibri" w:hAnsiTheme="majorBidi" w:cstheme="majorBidi"/>
          <w:sz w:val="24"/>
          <w:szCs w:val="24"/>
        </w:rPr>
        <w:lastRenderedPageBreak/>
        <w:t xml:space="preserve">przedmiotem cenionych opracowań uznanych badaczy, np. Barbary Król-Kaczorowskiej, historyczki architektury teatralnej w stolicy czy Ryszarda Mączyńskiego, historyka sztuki i varsavianisty. Uwzględniały go też publikacje poświęcone Esterze Racheli Kamińskiej autorstwa </w:t>
      </w:r>
      <w:proofErr w:type="spellStart"/>
      <w:r w:rsidRPr="00F46B0E">
        <w:rPr>
          <w:rFonts w:asciiTheme="majorBidi" w:eastAsia="Calibri" w:hAnsiTheme="majorBidi" w:cstheme="majorBidi"/>
          <w:sz w:val="24"/>
          <w:szCs w:val="24"/>
        </w:rPr>
        <w:t>Zalmena</w:t>
      </w:r>
      <w:proofErr w:type="spellEnd"/>
      <w:r w:rsidRPr="00F46B0E">
        <w:rPr>
          <w:rFonts w:asciiTheme="majorBidi" w:eastAsia="Calibri" w:hAnsiTheme="majorBidi" w:cstheme="majorBidi"/>
          <w:sz w:val="24"/>
          <w:szCs w:val="24"/>
        </w:rPr>
        <w:t xml:space="preserve"> </w:t>
      </w:r>
      <w:proofErr w:type="spellStart"/>
      <w:r w:rsidRPr="00F46B0E">
        <w:rPr>
          <w:rFonts w:asciiTheme="majorBidi" w:eastAsia="Calibri" w:hAnsiTheme="majorBidi" w:cstheme="majorBidi"/>
          <w:sz w:val="24"/>
          <w:szCs w:val="24"/>
        </w:rPr>
        <w:t>Zylbercwajga</w:t>
      </w:r>
      <w:proofErr w:type="spellEnd"/>
      <w:r w:rsidRPr="00F46B0E">
        <w:rPr>
          <w:rFonts w:asciiTheme="majorBidi" w:eastAsia="Calibri" w:hAnsiTheme="majorBidi" w:cstheme="majorBidi"/>
          <w:sz w:val="24"/>
          <w:szCs w:val="24"/>
        </w:rPr>
        <w:t xml:space="preserve"> </w:t>
      </w:r>
      <w:r w:rsidR="00211D67">
        <w:rPr>
          <w:rFonts w:asciiTheme="majorBidi" w:eastAsia="Calibri" w:hAnsiTheme="majorBidi" w:cstheme="majorBidi"/>
          <w:sz w:val="24"/>
          <w:szCs w:val="24"/>
        </w:rPr>
        <w:t>i</w:t>
      </w:r>
      <w:r w:rsidRPr="00F46B0E">
        <w:rPr>
          <w:rFonts w:asciiTheme="majorBidi" w:eastAsia="Calibri" w:hAnsiTheme="majorBidi" w:cstheme="majorBidi"/>
          <w:sz w:val="24"/>
          <w:szCs w:val="24"/>
        </w:rPr>
        <w:t xml:space="preserve"> Idy Kamińskiej. Wydawałoby się, że niewiele można </w:t>
      </w:r>
      <w:r w:rsidR="00211D67">
        <w:rPr>
          <w:rFonts w:asciiTheme="majorBidi" w:eastAsia="Calibri" w:hAnsiTheme="majorBidi" w:cstheme="majorBidi"/>
          <w:sz w:val="24"/>
          <w:szCs w:val="24"/>
        </w:rPr>
        <w:t>do nich</w:t>
      </w:r>
      <w:r w:rsidRPr="00F46B0E">
        <w:rPr>
          <w:rFonts w:asciiTheme="majorBidi" w:eastAsia="Calibri" w:hAnsiTheme="majorBidi" w:cstheme="majorBidi"/>
          <w:sz w:val="24"/>
          <w:szCs w:val="24"/>
        </w:rPr>
        <w:t xml:space="preserve"> dodać. Tymczasem sięgnięcie do źródeł prasowych w jidysz pozwala w istotny sposób uzupełnić wiedzę o tej placówce, a także znaleźć i poprawić </w:t>
      </w:r>
      <w:r w:rsidR="00211D67">
        <w:rPr>
          <w:rFonts w:asciiTheme="majorBidi" w:eastAsia="Calibri" w:hAnsiTheme="majorBidi" w:cstheme="majorBidi"/>
          <w:sz w:val="24"/>
          <w:szCs w:val="24"/>
        </w:rPr>
        <w:t xml:space="preserve">znajdujące się w opracowaniach tematu </w:t>
      </w:r>
      <w:r w:rsidRPr="00F46B0E">
        <w:rPr>
          <w:rFonts w:asciiTheme="majorBidi" w:eastAsia="Calibri" w:hAnsiTheme="majorBidi" w:cstheme="majorBidi"/>
          <w:sz w:val="24"/>
          <w:szCs w:val="24"/>
        </w:rPr>
        <w:t>poważne błędy.</w:t>
      </w:r>
    </w:p>
    <w:p w14:paraId="557EF378" w14:textId="69D268B6" w:rsidR="00C17785" w:rsidRPr="00F46B0E" w:rsidRDefault="00C17785" w:rsidP="00211D67">
      <w:pPr>
        <w:spacing w:after="0" w:line="360" w:lineRule="auto"/>
        <w:ind w:firstLine="708"/>
        <w:jc w:val="both"/>
        <w:rPr>
          <w:rFonts w:asciiTheme="majorBidi" w:eastAsia="Calibri" w:hAnsiTheme="majorBidi" w:cstheme="majorBidi"/>
          <w:sz w:val="24"/>
          <w:szCs w:val="24"/>
        </w:rPr>
      </w:pPr>
      <w:r w:rsidRPr="00F46B0E">
        <w:rPr>
          <w:rFonts w:asciiTheme="majorBidi" w:eastAsia="Calibri" w:hAnsiTheme="majorBidi" w:cstheme="majorBidi"/>
          <w:sz w:val="24"/>
          <w:szCs w:val="24"/>
        </w:rPr>
        <w:t xml:space="preserve">Tematem referatu będą pierwsze lata funkcjonowania Teatru Kamińskiego od jego inauguracji (31 </w:t>
      </w:r>
      <w:r w:rsidR="00855AE4" w:rsidRPr="00F46B0E">
        <w:rPr>
          <w:rFonts w:asciiTheme="majorBidi" w:eastAsia="Calibri" w:hAnsiTheme="majorBidi" w:cstheme="majorBidi"/>
          <w:sz w:val="24"/>
          <w:szCs w:val="24"/>
        </w:rPr>
        <w:t>maja</w:t>
      </w:r>
      <w:r w:rsidRPr="00F46B0E">
        <w:rPr>
          <w:rFonts w:asciiTheme="majorBidi" w:eastAsia="Calibri" w:hAnsiTheme="majorBidi" w:cstheme="majorBidi"/>
          <w:sz w:val="24"/>
          <w:szCs w:val="24"/>
        </w:rPr>
        <w:t xml:space="preserve">/13 </w:t>
      </w:r>
      <w:r w:rsidR="00855AE4" w:rsidRPr="00F46B0E">
        <w:rPr>
          <w:rFonts w:asciiTheme="majorBidi" w:eastAsia="Calibri" w:hAnsiTheme="majorBidi" w:cstheme="majorBidi"/>
          <w:sz w:val="24"/>
          <w:szCs w:val="24"/>
        </w:rPr>
        <w:t>czerwca</w:t>
      </w:r>
      <w:r w:rsidRPr="00F46B0E">
        <w:rPr>
          <w:rFonts w:asciiTheme="majorBidi" w:eastAsia="Calibri" w:hAnsiTheme="majorBidi" w:cstheme="majorBidi"/>
          <w:sz w:val="24"/>
          <w:szCs w:val="24"/>
        </w:rPr>
        <w:t xml:space="preserve"> 1911 </w:t>
      </w:r>
      <w:r w:rsidR="00855AE4" w:rsidRPr="00F46B0E">
        <w:rPr>
          <w:rFonts w:asciiTheme="majorBidi" w:eastAsia="Calibri" w:hAnsiTheme="majorBidi" w:cstheme="majorBidi"/>
          <w:sz w:val="24"/>
          <w:szCs w:val="24"/>
        </w:rPr>
        <w:t>r.</w:t>
      </w:r>
      <w:r w:rsidRPr="00F46B0E">
        <w:rPr>
          <w:rFonts w:asciiTheme="majorBidi" w:eastAsia="Calibri" w:hAnsiTheme="majorBidi" w:cstheme="majorBidi"/>
          <w:sz w:val="24"/>
          <w:szCs w:val="24"/>
        </w:rPr>
        <w:t>, a nie, jak sądzono dotychczas, w</w:t>
      </w:r>
      <w:r w:rsidR="00855AE4" w:rsidRPr="00F46B0E">
        <w:rPr>
          <w:rFonts w:asciiTheme="majorBidi" w:eastAsia="Calibri" w:hAnsiTheme="majorBidi" w:cstheme="majorBidi"/>
          <w:sz w:val="24"/>
          <w:szCs w:val="24"/>
        </w:rPr>
        <w:t xml:space="preserve"> roku</w:t>
      </w:r>
      <w:r w:rsidRPr="00F46B0E">
        <w:rPr>
          <w:rFonts w:asciiTheme="majorBidi" w:eastAsia="Calibri" w:hAnsiTheme="majorBidi" w:cstheme="majorBidi"/>
          <w:sz w:val="24"/>
          <w:szCs w:val="24"/>
        </w:rPr>
        <w:t xml:space="preserve"> 1913) do wybuchu I wojny światowej. Działalność </w:t>
      </w:r>
      <w:r w:rsidR="00211D67">
        <w:rPr>
          <w:rFonts w:asciiTheme="majorBidi" w:eastAsia="Calibri" w:hAnsiTheme="majorBidi" w:cstheme="majorBidi"/>
          <w:sz w:val="24"/>
          <w:szCs w:val="24"/>
        </w:rPr>
        <w:t xml:space="preserve">omawianej </w:t>
      </w:r>
      <w:r w:rsidRPr="00F46B0E">
        <w:rPr>
          <w:rFonts w:asciiTheme="majorBidi" w:eastAsia="Calibri" w:hAnsiTheme="majorBidi" w:cstheme="majorBidi"/>
          <w:sz w:val="24"/>
          <w:szCs w:val="24"/>
        </w:rPr>
        <w:t xml:space="preserve">sceny zostanie zrekonstruowana na podstawie ogłoszeń w gazecie „Der Moment”. Był to jeden z najstarszych dzienników jidyszowych ukazujący się w Warszawie od 1910 r., a czytany głównie przez drobnych kupców i rzemieślników. Kwerenda w tym organie prasowym pozwala na uzupełnienie dziejów budynku, skorygowanie błędów (np. rok otwarcia, repertuar), dopełnienie i uszczegółowienie biografii artystycznej Estery Racheli Kamińskiej, konfrontację legendy współtworzonej przez rodzinę Kamińskich i Turkowów z faktami. Dodatkowo </w:t>
      </w:r>
      <w:r w:rsidR="00211D67">
        <w:rPr>
          <w:rFonts w:asciiTheme="majorBidi" w:eastAsia="Calibri" w:hAnsiTheme="majorBidi" w:cstheme="majorBidi"/>
          <w:sz w:val="24"/>
          <w:szCs w:val="24"/>
        </w:rPr>
        <w:t>w referacie zostanie omówiona</w:t>
      </w:r>
      <w:r w:rsidRPr="00F46B0E">
        <w:rPr>
          <w:rFonts w:asciiTheme="majorBidi" w:eastAsia="Calibri" w:hAnsiTheme="majorBidi" w:cstheme="majorBidi"/>
          <w:sz w:val="24"/>
          <w:szCs w:val="24"/>
        </w:rPr>
        <w:t xml:space="preserve"> wartość dokumentacyjn</w:t>
      </w:r>
      <w:r w:rsidR="00211D67">
        <w:rPr>
          <w:rFonts w:asciiTheme="majorBidi" w:eastAsia="Calibri" w:hAnsiTheme="majorBidi" w:cstheme="majorBidi"/>
          <w:sz w:val="24"/>
          <w:szCs w:val="24"/>
        </w:rPr>
        <w:t>a</w:t>
      </w:r>
      <w:r w:rsidRPr="00F46B0E">
        <w:rPr>
          <w:rFonts w:asciiTheme="majorBidi" w:eastAsia="Calibri" w:hAnsiTheme="majorBidi" w:cstheme="majorBidi"/>
          <w:sz w:val="24"/>
          <w:szCs w:val="24"/>
        </w:rPr>
        <w:t xml:space="preserve"> prasy jidysz jako źródła wiedzy na temat występów w Warszawie zespołów rosyjskich i ukraińskich nieuwzględnianych przez prasę polską (</w:t>
      </w:r>
      <w:r w:rsidR="00A06D75">
        <w:rPr>
          <w:rFonts w:asciiTheme="majorBidi" w:eastAsia="Calibri" w:hAnsiTheme="majorBidi" w:cstheme="majorBidi"/>
          <w:sz w:val="24"/>
          <w:szCs w:val="24"/>
        </w:rPr>
        <w:t xml:space="preserve">w tym </w:t>
      </w:r>
      <w:r w:rsidRPr="00F46B0E">
        <w:rPr>
          <w:rFonts w:asciiTheme="majorBidi" w:eastAsia="Calibri" w:hAnsiTheme="majorBidi" w:cstheme="majorBidi"/>
          <w:sz w:val="24"/>
          <w:szCs w:val="24"/>
        </w:rPr>
        <w:t xml:space="preserve">np. „Kurier Warszawski”) oraz </w:t>
      </w:r>
      <w:r w:rsidR="00A06D75">
        <w:rPr>
          <w:rFonts w:asciiTheme="majorBidi" w:eastAsia="Calibri" w:hAnsiTheme="majorBidi" w:cstheme="majorBidi"/>
          <w:sz w:val="24"/>
          <w:szCs w:val="24"/>
        </w:rPr>
        <w:t>dostępne</w:t>
      </w:r>
      <w:r w:rsidRPr="00F46B0E">
        <w:rPr>
          <w:rFonts w:asciiTheme="majorBidi" w:eastAsia="Calibri" w:hAnsiTheme="majorBidi" w:cstheme="majorBidi"/>
          <w:sz w:val="24"/>
          <w:szCs w:val="24"/>
        </w:rPr>
        <w:t xml:space="preserve"> opracowania bibliograficzne (np. </w:t>
      </w:r>
      <w:r w:rsidRPr="00F46B0E">
        <w:rPr>
          <w:rFonts w:asciiTheme="majorBidi" w:eastAsia="Calibri" w:hAnsiTheme="majorBidi" w:cstheme="majorBidi"/>
          <w:i/>
          <w:iCs/>
          <w:sz w:val="24"/>
          <w:szCs w:val="24"/>
        </w:rPr>
        <w:t>Bibliografię Warszawy</w:t>
      </w:r>
      <w:r w:rsidRPr="00F46B0E">
        <w:rPr>
          <w:rFonts w:asciiTheme="majorBidi" w:eastAsia="Calibri" w:hAnsiTheme="majorBidi" w:cstheme="majorBidi"/>
          <w:sz w:val="24"/>
          <w:szCs w:val="24"/>
        </w:rPr>
        <w:t>).</w:t>
      </w:r>
    </w:p>
    <w:p w14:paraId="31E2AA66" w14:textId="77777777" w:rsidR="00CD2D26" w:rsidRPr="00F46B0E" w:rsidRDefault="00CD2D26" w:rsidP="00F4394B">
      <w:pPr>
        <w:spacing w:after="0" w:line="360" w:lineRule="auto"/>
        <w:jc w:val="both"/>
        <w:rPr>
          <w:rFonts w:asciiTheme="majorBidi" w:eastAsia="Calibri" w:hAnsiTheme="majorBidi" w:cstheme="majorBidi"/>
          <w:sz w:val="24"/>
          <w:szCs w:val="24"/>
        </w:rPr>
      </w:pPr>
    </w:p>
    <w:p w14:paraId="5FAFE6C5" w14:textId="77777777" w:rsidR="00C17785" w:rsidRPr="00F46B0E" w:rsidRDefault="006A4077" w:rsidP="00062BBE">
      <w:pPr>
        <w:spacing w:after="0" w:line="360" w:lineRule="auto"/>
        <w:jc w:val="both"/>
        <w:rPr>
          <w:rFonts w:asciiTheme="majorBidi" w:eastAsia="Times New Roman" w:hAnsiTheme="majorBidi" w:cstheme="majorBidi"/>
          <w:sz w:val="24"/>
          <w:szCs w:val="24"/>
          <w:lang w:eastAsia="pl-PL"/>
        </w:rPr>
      </w:pPr>
      <w:r w:rsidRPr="00F46B0E">
        <w:rPr>
          <w:rFonts w:asciiTheme="majorBidi" w:eastAsia="Times New Roman" w:hAnsiTheme="majorBidi" w:cstheme="majorBidi"/>
          <w:color w:val="222222"/>
          <w:sz w:val="24"/>
          <w:szCs w:val="24"/>
          <w:lang w:eastAsia="pl-PL"/>
        </w:rPr>
        <w:t>d</w:t>
      </w:r>
      <w:r w:rsidR="00BA38CA" w:rsidRPr="00F46B0E">
        <w:rPr>
          <w:rFonts w:asciiTheme="majorBidi" w:eastAsia="Times New Roman" w:hAnsiTheme="majorBidi" w:cstheme="majorBidi"/>
          <w:color w:val="222222"/>
          <w:sz w:val="24"/>
          <w:szCs w:val="24"/>
          <w:lang w:eastAsia="pl-PL"/>
        </w:rPr>
        <w:t xml:space="preserve">r hab. </w:t>
      </w:r>
      <w:r w:rsidR="00C17785" w:rsidRPr="00F46B0E">
        <w:rPr>
          <w:rFonts w:asciiTheme="majorBidi" w:eastAsia="Times New Roman" w:hAnsiTheme="majorBidi" w:cstheme="majorBidi"/>
          <w:color w:val="222222"/>
          <w:sz w:val="24"/>
          <w:szCs w:val="24"/>
          <w:lang w:eastAsia="pl-PL"/>
        </w:rPr>
        <w:t xml:space="preserve">Joanna Degler, prof. </w:t>
      </w:r>
      <w:proofErr w:type="spellStart"/>
      <w:r w:rsidR="00C17785" w:rsidRPr="00F46B0E">
        <w:rPr>
          <w:rFonts w:asciiTheme="majorBidi" w:eastAsia="Times New Roman" w:hAnsiTheme="majorBidi" w:cstheme="majorBidi"/>
          <w:color w:val="222222"/>
          <w:sz w:val="24"/>
          <w:szCs w:val="24"/>
          <w:lang w:eastAsia="pl-PL"/>
        </w:rPr>
        <w:t>UWr</w:t>
      </w:r>
      <w:proofErr w:type="spellEnd"/>
      <w:r w:rsidR="00C17785" w:rsidRPr="00F46B0E">
        <w:rPr>
          <w:rFonts w:asciiTheme="majorBidi" w:eastAsia="Times New Roman" w:hAnsiTheme="majorBidi" w:cstheme="majorBidi"/>
          <w:color w:val="222222"/>
          <w:sz w:val="24"/>
          <w:szCs w:val="24"/>
          <w:lang w:eastAsia="pl-PL"/>
        </w:rPr>
        <w:t>.</w:t>
      </w:r>
    </w:p>
    <w:p w14:paraId="7A34EAA1" w14:textId="77777777" w:rsidR="00C17785" w:rsidRPr="00F46B0E" w:rsidRDefault="006A4077" w:rsidP="00062BBE">
      <w:pPr>
        <w:spacing w:after="0" w:line="360" w:lineRule="auto"/>
        <w:jc w:val="both"/>
        <w:rPr>
          <w:rFonts w:asciiTheme="majorBidi" w:eastAsia="Times New Roman" w:hAnsiTheme="majorBidi" w:cstheme="majorBidi"/>
          <w:color w:val="222222"/>
          <w:sz w:val="24"/>
          <w:szCs w:val="24"/>
          <w:lang w:eastAsia="pl-PL"/>
        </w:rPr>
      </w:pPr>
      <w:r w:rsidRPr="00F46B0E">
        <w:rPr>
          <w:rFonts w:asciiTheme="majorBidi" w:eastAsia="Times New Roman" w:hAnsiTheme="majorBidi" w:cstheme="majorBidi"/>
          <w:color w:val="222222"/>
          <w:sz w:val="24"/>
          <w:szCs w:val="24"/>
          <w:lang w:eastAsia="pl-PL"/>
        </w:rPr>
        <w:t>m</w:t>
      </w:r>
      <w:r w:rsidR="00C17785" w:rsidRPr="00F46B0E">
        <w:rPr>
          <w:rFonts w:asciiTheme="majorBidi" w:eastAsia="Times New Roman" w:hAnsiTheme="majorBidi" w:cstheme="majorBidi"/>
          <w:color w:val="222222"/>
          <w:sz w:val="24"/>
          <w:szCs w:val="24"/>
          <w:lang w:eastAsia="pl-PL"/>
        </w:rPr>
        <w:t xml:space="preserve">gr Adam Stepnowski </w:t>
      </w:r>
    </w:p>
    <w:p w14:paraId="5B1A253D" w14:textId="01C0C0AA" w:rsidR="00C17785" w:rsidRDefault="00C17785" w:rsidP="00062BBE">
      <w:pPr>
        <w:spacing w:after="0" w:line="360" w:lineRule="auto"/>
        <w:jc w:val="both"/>
        <w:rPr>
          <w:rFonts w:asciiTheme="majorBidi" w:eastAsia="Times New Roman" w:hAnsiTheme="majorBidi" w:cstheme="majorBidi"/>
          <w:color w:val="222222"/>
          <w:sz w:val="24"/>
          <w:szCs w:val="24"/>
          <w:lang w:eastAsia="pl-PL"/>
        </w:rPr>
      </w:pPr>
      <w:r w:rsidRPr="00F46B0E">
        <w:rPr>
          <w:rFonts w:asciiTheme="majorBidi" w:eastAsia="Times New Roman" w:hAnsiTheme="majorBidi" w:cstheme="majorBidi"/>
          <w:color w:val="222222"/>
          <w:sz w:val="24"/>
          <w:szCs w:val="24"/>
          <w:lang w:eastAsia="pl-PL"/>
        </w:rPr>
        <w:t>Uniwersytet Wrocławski</w:t>
      </w:r>
    </w:p>
    <w:p w14:paraId="5AABD927" w14:textId="77777777" w:rsidR="00F4394B" w:rsidRPr="00F46B0E" w:rsidRDefault="00F4394B" w:rsidP="00062BBE">
      <w:pPr>
        <w:spacing w:after="0" w:line="360" w:lineRule="auto"/>
        <w:jc w:val="both"/>
        <w:rPr>
          <w:rFonts w:asciiTheme="majorBidi" w:eastAsia="Times New Roman" w:hAnsiTheme="majorBidi" w:cstheme="majorBidi"/>
          <w:color w:val="222222"/>
          <w:sz w:val="24"/>
          <w:szCs w:val="24"/>
          <w:lang w:eastAsia="pl-PL"/>
        </w:rPr>
      </w:pPr>
    </w:p>
    <w:p w14:paraId="15136DA7" w14:textId="77777777" w:rsidR="00C17785" w:rsidRPr="00F46B0E" w:rsidRDefault="00855AE4" w:rsidP="00F4394B">
      <w:pPr>
        <w:spacing w:after="0" w:line="360" w:lineRule="auto"/>
        <w:jc w:val="center"/>
        <w:rPr>
          <w:rFonts w:asciiTheme="majorBidi" w:eastAsia="Times New Roman" w:hAnsiTheme="majorBidi" w:cstheme="majorBidi"/>
          <w:b/>
          <w:bCs/>
          <w:color w:val="222222"/>
          <w:sz w:val="24"/>
          <w:szCs w:val="24"/>
          <w:lang w:eastAsia="pl-PL"/>
        </w:rPr>
      </w:pPr>
      <w:r w:rsidRPr="00F46B0E">
        <w:rPr>
          <w:rFonts w:asciiTheme="majorBidi" w:hAnsiTheme="majorBidi" w:cstheme="majorBidi"/>
          <w:b/>
          <w:bCs/>
          <w:sz w:val="24"/>
          <w:szCs w:val="24"/>
        </w:rPr>
        <w:t>„</w:t>
      </w:r>
      <w:r w:rsidR="00C17785" w:rsidRPr="00F46B0E">
        <w:rPr>
          <w:rFonts w:asciiTheme="majorBidi" w:hAnsiTheme="majorBidi" w:cstheme="majorBidi"/>
          <w:b/>
          <w:bCs/>
          <w:sz w:val="24"/>
          <w:szCs w:val="24"/>
        </w:rPr>
        <w:t>Morderca i morderczyni</w:t>
      </w:r>
      <w:r w:rsidRPr="00F46B0E">
        <w:rPr>
          <w:rFonts w:asciiTheme="majorBidi" w:hAnsiTheme="majorBidi" w:cstheme="majorBidi"/>
          <w:b/>
          <w:bCs/>
          <w:sz w:val="24"/>
          <w:szCs w:val="24"/>
        </w:rPr>
        <w:t>”</w:t>
      </w:r>
      <w:r w:rsidR="00C17785" w:rsidRPr="00F46B0E">
        <w:rPr>
          <w:rFonts w:asciiTheme="majorBidi" w:hAnsiTheme="majorBidi" w:cstheme="majorBidi"/>
          <w:b/>
          <w:bCs/>
          <w:sz w:val="24"/>
          <w:szCs w:val="24"/>
        </w:rPr>
        <w:t xml:space="preserve"> </w:t>
      </w:r>
      <w:proofErr w:type="spellStart"/>
      <w:r w:rsidR="00C17785" w:rsidRPr="00F46B0E">
        <w:rPr>
          <w:rFonts w:asciiTheme="majorBidi" w:hAnsiTheme="majorBidi" w:cstheme="majorBidi"/>
          <w:b/>
          <w:bCs/>
          <w:sz w:val="24"/>
          <w:szCs w:val="24"/>
        </w:rPr>
        <w:t>Frumy</w:t>
      </w:r>
      <w:proofErr w:type="spellEnd"/>
      <w:r w:rsidR="00C17785" w:rsidRPr="00F46B0E">
        <w:rPr>
          <w:rFonts w:asciiTheme="majorBidi" w:hAnsiTheme="majorBidi" w:cstheme="majorBidi"/>
          <w:b/>
          <w:bCs/>
          <w:sz w:val="24"/>
          <w:szCs w:val="24"/>
        </w:rPr>
        <w:t> </w:t>
      </w:r>
      <w:proofErr w:type="spellStart"/>
      <w:r w:rsidR="00C17785" w:rsidRPr="00F46B0E">
        <w:rPr>
          <w:rFonts w:asciiTheme="majorBidi" w:hAnsiTheme="majorBidi" w:cstheme="majorBidi"/>
          <w:b/>
          <w:bCs/>
          <w:sz w:val="24"/>
          <w:szCs w:val="24"/>
        </w:rPr>
        <w:t>Drejzin</w:t>
      </w:r>
      <w:proofErr w:type="spellEnd"/>
      <w:r w:rsidR="00C17785" w:rsidRPr="00F46B0E">
        <w:rPr>
          <w:rFonts w:asciiTheme="majorBidi" w:hAnsiTheme="majorBidi" w:cstheme="majorBidi"/>
          <w:b/>
          <w:bCs/>
          <w:sz w:val="24"/>
          <w:szCs w:val="24"/>
        </w:rPr>
        <w:t xml:space="preserve">, czyli o kobietach i początkach literackiego </w:t>
      </w:r>
      <w:proofErr w:type="spellStart"/>
      <w:r w:rsidR="00C17785" w:rsidRPr="00F46B0E">
        <w:rPr>
          <w:rFonts w:asciiTheme="majorBidi" w:hAnsiTheme="majorBidi" w:cstheme="majorBidi"/>
          <w:b/>
          <w:bCs/>
          <w:sz w:val="24"/>
          <w:szCs w:val="24"/>
        </w:rPr>
        <w:t>szundu</w:t>
      </w:r>
      <w:proofErr w:type="spellEnd"/>
    </w:p>
    <w:p w14:paraId="25626700" w14:textId="77777777" w:rsidR="00C17785" w:rsidRPr="00F46B0E" w:rsidRDefault="00C17785" w:rsidP="00062BBE">
      <w:pPr>
        <w:spacing w:after="0" w:line="360" w:lineRule="auto"/>
        <w:jc w:val="both"/>
        <w:rPr>
          <w:rFonts w:asciiTheme="majorBidi" w:eastAsia="Times New Roman" w:hAnsiTheme="majorBidi" w:cstheme="majorBidi"/>
          <w:color w:val="222222"/>
          <w:sz w:val="24"/>
          <w:szCs w:val="24"/>
          <w:lang w:eastAsia="pl-PL"/>
        </w:rPr>
      </w:pPr>
    </w:p>
    <w:p w14:paraId="4B1641D7" w14:textId="778C2124" w:rsidR="00C17785" w:rsidRPr="00F46B0E" w:rsidRDefault="00D10B60" w:rsidP="00062BBE">
      <w:pPr>
        <w:spacing w:after="0" w:line="360" w:lineRule="auto"/>
        <w:jc w:val="both"/>
        <w:rPr>
          <w:rFonts w:asciiTheme="majorBidi" w:hAnsiTheme="majorBidi" w:cstheme="majorBidi"/>
          <w:sz w:val="24"/>
          <w:szCs w:val="24"/>
        </w:rPr>
      </w:pPr>
      <w:r w:rsidRPr="00F46B0E">
        <w:rPr>
          <w:rFonts w:asciiTheme="majorBidi" w:eastAsia="Times New Roman" w:hAnsiTheme="majorBidi" w:cstheme="majorBidi"/>
          <w:color w:val="222222"/>
          <w:sz w:val="24"/>
          <w:szCs w:val="24"/>
          <w:lang w:eastAsia="pl-PL"/>
        </w:rPr>
        <w:t>W</w:t>
      </w:r>
      <w:r w:rsidR="00C17785" w:rsidRPr="00F46B0E">
        <w:rPr>
          <w:rFonts w:asciiTheme="majorBidi" w:eastAsia="Times New Roman" w:hAnsiTheme="majorBidi" w:cstheme="majorBidi"/>
          <w:color w:val="222222"/>
          <w:sz w:val="24"/>
          <w:szCs w:val="24"/>
          <w:lang w:eastAsia="pl-PL"/>
        </w:rPr>
        <w:t>ystąpienie będzie analizą kryminalnej opowieści </w:t>
      </w:r>
      <w:r w:rsidR="00C17785" w:rsidRPr="00F46B0E">
        <w:rPr>
          <w:rFonts w:asciiTheme="majorBidi" w:eastAsia="Times New Roman" w:hAnsiTheme="majorBidi" w:cstheme="majorBidi"/>
          <w:i/>
          <w:iCs/>
          <w:color w:val="222222"/>
          <w:sz w:val="24"/>
          <w:szCs w:val="24"/>
          <w:lang w:eastAsia="pl-PL"/>
        </w:rPr>
        <w:t xml:space="preserve">Der </w:t>
      </w:r>
      <w:proofErr w:type="spellStart"/>
      <w:r w:rsidR="00C17785" w:rsidRPr="00F46B0E">
        <w:rPr>
          <w:rFonts w:asciiTheme="majorBidi" w:eastAsia="Times New Roman" w:hAnsiTheme="majorBidi" w:cstheme="majorBidi"/>
          <w:i/>
          <w:iCs/>
          <w:color w:val="222222"/>
          <w:sz w:val="24"/>
          <w:szCs w:val="24"/>
          <w:lang w:eastAsia="pl-PL"/>
        </w:rPr>
        <w:t>recejech</w:t>
      </w:r>
      <w:proofErr w:type="spellEnd"/>
      <w:r w:rsidR="00C17785" w:rsidRPr="00F46B0E">
        <w:rPr>
          <w:rFonts w:asciiTheme="majorBidi" w:eastAsia="Times New Roman" w:hAnsiTheme="majorBidi" w:cstheme="majorBidi"/>
          <w:i/>
          <w:iCs/>
          <w:color w:val="222222"/>
          <w:sz w:val="24"/>
          <w:szCs w:val="24"/>
          <w:lang w:eastAsia="pl-PL"/>
        </w:rPr>
        <w:t xml:space="preserve"> </w:t>
      </w:r>
      <w:proofErr w:type="spellStart"/>
      <w:r w:rsidR="00C17785" w:rsidRPr="00F46B0E">
        <w:rPr>
          <w:rFonts w:asciiTheme="majorBidi" w:eastAsia="Times New Roman" w:hAnsiTheme="majorBidi" w:cstheme="majorBidi"/>
          <w:i/>
          <w:iCs/>
          <w:color w:val="222222"/>
          <w:sz w:val="24"/>
          <w:szCs w:val="24"/>
          <w:lang w:eastAsia="pl-PL"/>
        </w:rPr>
        <w:t>un</w:t>
      </w:r>
      <w:proofErr w:type="spellEnd"/>
      <w:r w:rsidR="00C17785" w:rsidRPr="00F46B0E">
        <w:rPr>
          <w:rFonts w:asciiTheme="majorBidi" w:eastAsia="Times New Roman" w:hAnsiTheme="majorBidi" w:cstheme="majorBidi"/>
          <w:i/>
          <w:iCs/>
          <w:color w:val="222222"/>
          <w:sz w:val="24"/>
          <w:szCs w:val="24"/>
          <w:lang w:eastAsia="pl-PL"/>
        </w:rPr>
        <w:t xml:space="preserve"> di </w:t>
      </w:r>
      <w:proofErr w:type="spellStart"/>
      <w:r w:rsidR="00C17785" w:rsidRPr="00F46B0E">
        <w:rPr>
          <w:rFonts w:asciiTheme="majorBidi" w:eastAsia="Times New Roman" w:hAnsiTheme="majorBidi" w:cstheme="majorBidi"/>
          <w:i/>
          <w:iCs/>
          <w:color w:val="222222"/>
          <w:sz w:val="24"/>
          <w:szCs w:val="24"/>
          <w:lang w:eastAsia="pl-PL"/>
        </w:rPr>
        <w:t>recejechte</w:t>
      </w:r>
      <w:proofErr w:type="spellEnd"/>
      <w:r w:rsidR="00C17785" w:rsidRPr="00F46B0E">
        <w:rPr>
          <w:rFonts w:asciiTheme="majorBidi" w:eastAsia="Times New Roman" w:hAnsiTheme="majorBidi" w:cstheme="majorBidi"/>
          <w:i/>
          <w:iCs/>
          <w:color w:val="222222"/>
          <w:sz w:val="24"/>
          <w:szCs w:val="24"/>
          <w:lang w:eastAsia="pl-PL"/>
        </w:rPr>
        <w:t xml:space="preserve"> </w:t>
      </w:r>
      <w:r w:rsidR="00C17785" w:rsidRPr="00F46B0E">
        <w:rPr>
          <w:rFonts w:asciiTheme="majorBidi" w:eastAsia="Times New Roman" w:hAnsiTheme="majorBidi" w:cstheme="majorBidi"/>
          <w:color w:val="222222"/>
          <w:sz w:val="24"/>
          <w:szCs w:val="24"/>
          <w:lang w:eastAsia="pl-PL"/>
        </w:rPr>
        <w:t>(Morderca i morderczyni)</w:t>
      </w:r>
      <w:r w:rsidR="00C17785" w:rsidRPr="00F46B0E">
        <w:rPr>
          <w:rFonts w:asciiTheme="majorBidi" w:eastAsia="Times New Roman" w:hAnsiTheme="majorBidi" w:cstheme="majorBidi"/>
          <w:i/>
          <w:iCs/>
          <w:color w:val="222222"/>
          <w:sz w:val="24"/>
          <w:szCs w:val="24"/>
          <w:lang w:eastAsia="pl-PL"/>
        </w:rPr>
        <w:t xml:space="preserve">, </w:t>
      </w:r>
      <w:r w:rsidR="00C17785" w:rsidRPr="00F46B0E">
        <w:rPr>
          <w:rFonts w:asciiTheme="majorBidi" w:eastAsia="Times New Roman" w:hAnsiTheme="majorBidi" w:cstheme="majorBidi"/>
          <w:color w:val="222222"/>
          <w:sz w:val="24"/>
          <w:szCs w:val="24"/>
          <w:lang w:eastAsia="pl-PL"/>
        </w:rPr>
        <w:t xml:space="preserve">opublikowanej w Żytomierzu w 1875 r. pod nazwiskiem </w:t>
      </w:r>
      <w:proofErr w:type="spellStart"/>
      <w:r w:rsidR="00C17785" w:rsidRPr="00F46B0E">
        <w:rPr>
          <w:rFonts w:asciiTheme="majorBidi" w:eastAsia="Times New Roman" w:hAnsiTheme="majorBidi" w:cstheme="majorBidi"/>
          <w:color w:val="222222"/>
          <w:sz w:val="24"/>
          <w:szCs w:val="24"/>
          <w:lang w:eastAsia="pl-PL"/>
        </w:rPr>
        <w:t>Frumy</w:t>
      </w:r>
      <w:proofErr w:type="spellEnd"/>
      <w:r w:rsidR="00C17785" w:rsidRPr="00F46B0E">
        <w:rPr>
          <w:rFonts w:asciiTheme="majorBidi" w:eastAsia="Times New Roman" w:hAnsiTheme="majorBidi" w:cstheme="majorBidi"/>
          <w:color w:val="222222"/>
          <w:sz w:val="24"/>
          <w:szCs w:val="24"/>
          <w:lang w:eastAsia="pl-PL"/>
        </w:rPr>
        <w:t xml:space="preserve"> </w:t>
      </w:r>
      <w:proofErr w:type="spellStart"/>
      <w:r w:rsidR="00C17785" w:rsidRPr="00F46B0E">
        <w:rPr>
          <w:rFonts w:asciiTheme="majorBidi" w:eastAsia="Times New Roman" w:hAnsiTheme="majorBidi" w:cstheme="majorBidi"/>
          <w:color w:val="222222"/>
          <w:sz w:val="24"/>
          <w:szCs w:val="24"/>
          <w:lang w:eastAsia="pl-PL"/>
        </w:rPr>
        <w:t>Drejzin</w:t>
      </w:r>
      <w:proofErr w:type="spellEnd"/>
      <w:r w:rsidR="00C17785" w:rsidRPr="00F46B0E">
        <w:rPr>
          <w:rFonts w:asciiTheme="majorBidi" w:eastAsia="Times New Roman" w:hAnsiTheme="majorBidi" w:cstheme="majorBidi"/>
          <w:color w:val="222222"/>
          <w:sz w:val="24"/>
          <w:szCs w:val="24"/>
          <w:lang w:eastAsia="pl-PL"/>
        </w:rPr>
        <w:t>.</w:t>
      </w:r>
      <w:r w:rsidR="00C17785" w:rsidRPr="00F46B0E">
        <w:rPr>
          <w:rFonts w:asciiTheme="majorBidi" w:eastAsia="Times New Roman" w:hAnsiTheme="majorBidi" w:cstheme="majorBidi"/>
          <w:i/>
          <w:iCs/>
          <w:color w:val="222222"/>
          <w:sz w:val="24"/>
          <w:szCs w:val="24"/>
          <w:lang w:eastAsia="pl-PL"/>
        </w:rPr>
        <w:t> </w:t>
      </w:r>
      <w:r w:rsidR="00C17785" w:rsidRPr="00F46B0E">
        <w:rPr>
          <w:rFonts w:asciiTheme="majorBidi" w:eastAsia="Times New Roman" w:hAnsiTheme="majorBidi" w:cstheme="majorBidi"/>
          <w:color w:val="222222"/>
          <w:sz w:val="24"/>
          <w:szCs w:val="24"/>
          <w:lang w:eastAsia="pl-PL"/>
        </w:rPr>
        <w:t xml:space="preserve">Głównym tematem rozważań pozostanie kwestia prawdziwego autorstwa analizowanego tekstu. Czy jest to mężczyzna ukrywający się pod pseudonimem kobiecym (takie przypadki w literaturze jidysz miały miejsce), czy rzeczywiście kobieta, co byłoby pewną sensacją, ponieważ w XIX w. aż do lat </w:t>
      </w:r>
      <w:r w:rsidR="00855AE4" w:rsidRPr="00F46B0E">
        <w:rPr>
          <w:rFonts w:asciiTheme="majorBidi" w:eastAsia="Times New Roman" w:hAnsiTheme="majorBidi" w:cstheme="majorBidi"/>
          <w:color w:val="222222"/>
          <w:sz w:val="24"/>
          <w:szCs w:val="24"/>
          <w:lang w:eastAsia="pl-PL"/>
        </w:rPr>
        <w:t>osiemdziesią</w:t>
      </w:r>
      <w:r w:rsidR="00C17785" w:rsidRPr="00F46B0E">
        <w:rPr>
          <w:rFonts w:asciiTheme="majorBidi" w:eastAsia="Times New Roman" w:hAnsiTheme="majorBidi" w:cstheme="majorBidi"/>
          <w:color w:val="222222"/>
          <w:sz w:val="24"/>
          <w:szCs w:val="24"/>
          <w:lang w:eastAsia="pl-PL"/>
        </w:rPr>
        <w:t xml:space="preserve">tych nie dysponujemy w jidysz świeckimi utworami napisanymi przez Żydówki (można nawet mówić o </w:t>
      </w:r>
      <w:r w:rsidR="00855AE4" w:rsidRPr="00F46B0E">
        <w:rPr>
          <w:rFonts w:asciiTheme="majorBidi" w:eastAsia="Times New Roman" w:hAnsiTheme="majorBidi" w:cstheme="majorBidi"/>
          <w:color w:val="222222"/>
          <w:sz w:val="24"/>
          <w:szCs w:val="24"/>
          <w:lang w:eastAsia="pl-PL"/>
        </w:rPr>
        <w:t>XIX-</w:t>
      </w:r>
      <w:r w:rsidR="00C17785" w:rsidRPr="00F46B0E">
        <w:rPr>
          <w:rFonts w:asciiTheme="majorBidi" w:eastAsia="Times New Roman" w:hAnsiTheme="majorBidi" w:cstheme="majorBidi"/>
          <w:color w:val="222222"/>
          <w:sz w:val="24"/>
          <w:szCs w:val="24"/>
          <w:lang w:eastAsia="pl-PL"/>
        </w:rPr>
        <w:t xml:space="preserve">wiecznym zamilknięciu </w:t>
      </w:r>
      <w:r w:rsidR="00C17785" w:rsidRPr="00F46B0E">
        <w:rPr>
          <w:rFonts w:asciiTheme="majorBidi" w:eastAsia="Times New Roman" w:hAnsiTheme="majorBidi" w:cstheme="majorBidi"/>
          <w:color w:val="222222"/>
          <w:sz w:val="24"/>
          <w:szCs w:val="24"/>
          <w:lang w:eastAsia="pl-PL"/>
        </w:rPr>
        <w:lastRenderedPageBreak/>
        <w:t xml:space="preserve">kobiet na gruncie literatury jidysz). </w:t>
      </w:r>
      <w:proofErr w:type="spellStart"/>
      <w:r w:rsidR="00C17785" w:rsidRPr="00F46B0E">
        <w:rPr>
          <w:rFonts w:asciiTheme="majorBidi" w:hAnsiTheme="majorBidi" w:cstheme="majorBidi"/>
          <w:sz w:val="24"/>
          <w:szCs w:val="24"/>
        </w:rPr>
        <w:t>Fruma</w:t>
      </w:r>
      <w:proofErr w:type="spellEnd"/>
      <w:r w:rsidR="00C17785" w:rsidRPr="00F46B0E">
        <w:rPr>
          <w:rFonts w:asciiTheme="majorBidi" w:hAnsiTheme="majorBidi" w:cstheme="majorBidi"/>
          <w:sz w:val="24"/>
          <w:szCs w:val="24"/>
        </w:rPr>
        <w:t xml:space="preserve"> </w:t>
      </w:r>
      <w:proofErr w:type="spellStart"/>
      <w:r w:rsidR="00C17785" w:rsidRPr="00F46B0E">
        <w:rPr>
          <w:rFonts w:asciiTheme="majorBidi" w:hAnsiTheme="majorBidi" w:cstheme="majorBidi"/>
          <w:sz w:val="24"/>
          <w:szCs w:val="24"/>
        </w:rPr>
        <w:t>Drejzin</w:t>
      </w:r>
      <w:proofErr w:type="spellEnd"/>
      <w:r w:rsidR="00C17785" w:rsidRPr="00F46B0E">
        <w:rPr>
          <w:rFonts w:asciiTheme="majorBidi" w:hAnsiTheme="majorBidi" w:cstheme="majorBidi"/>
          <w:sz w:val="24"/>
          <w:szCs w:val="24"/>
        </w:rPr>
        <w:t xml:space="preserve"> byłaby zatem pierwszą autorką, </w:t>
      </w:r>
      <w:proofErr w:type="spellStart"/>
      <w:r w:rsidR="00C17785" w:rsidRPr="00F46B0E">
        <w:rPr>
          <w:rFonts w:asciiTheme="majorBidi" w:hAnsiTheme="majorBidi" w:cstheme="majorBidi"/>
          <w:sz w:val="24"/>
          <w:szCs w:val="24"/>
        </w:rPr>
        <w:t>kt</w:t>
      </w:r>
      <w:r w:rsidR="00C17785" w:rsidRPr="00F46B0E">
        <w:rPr>
          <w:rFonts w:asciiTheme="majorBidi" w:hAnsiTheme="majorBidi" w:cstheme="majorBidi"/>
          <w:sz w:val="24"/>
          <w:szCs w:val="24"/>
          <w:lang w:val="es-ES_tradnl"/>
        </w:rPr>
        <w:t>ó</w:t>
      </w:r>
      <w:r w:rsidR="00C17785" w:rsidRPr="00F46B0E">
        <w:rPr>
          <w:rFonts w:asciiTheme="majorBidi" w:hAnsiTheme="majorBidi" w:cstheme="majorBidi"/>
          <w:sz w:val="24"/>
          <w:szCs w:val="24"/>
        </w:rPr>
        <w:t>ra</w:t>
      </w:r>
      <w:proofErr w:type="spellEnd"/>
      <w:r w:rsidR="00C17785" w:rsidRPr="00F46B0E">
        <w:rPr>
          <w:rFonts w:asciiTheme="majorBidi" w:hAnsiTheme="majorBidi" w:cstheme="majorBidi"/>
          <w:sz w:val="24"/>
          <w:szCs w:val="24"/>
        </w:rPr>
        <w:t xml:space="preserve"> zdołała wydać samodzielną świecką publikację prozatorską w obrębie nowoczesnej literatury jidysz. W </w:t>
      </w:r>
      <w:r w:rsidR="00C17785" w:rsidRPr="00F46B0E">
        <w:rPr>
          <w:rFonts w:asciiTheme="majorBidi" w:eastAsia="Times New Roman" w:hAnsiTheme="majorBidi" w:cstheme="majorBidi"/>
          <w:color w:val="222222"/>
          <w:sz w:val="24"/>
          <w:szCs w:val="24"/>
          <w:lang w:eastAsia="pl-PL"/>
        </w:rPr>
        <w:t xml:space="preserve">liczącej 15 stron książeczce konsekwentnie utrzymana jest perspektywa kobieca w prowadzeniu narracji. </w:t>
      </w:r>
      <w:r w:rsidR="00C17785" w:rsidRPr="00F46B0E">
        <w:rPr>
          <w:rFonts w:asciiTheme="majorBidi" w:hAnsiTheme="majorBidi" w:cstheme="majorBidi"/>
          <w:sz w:val="24"/>
          <w:szCs w:val="24"/>
        </w:rPr>
        <w:t>Na uwagę zasługuje r</w:t>
      </w:r>
      <w:proofErr w:type="spellStart"/>
      <w:r w:rsidR="00C17785" w:rsidRPr="00F46B0E">
        <w:rPr>
          <w:rFonts w:asciiTheme="majorBidi" w:hAnsiTheme="majorBidi" w:cstheme="majorBidi"/>
          <w:sz w:val="24"/>
          <w:szCs w:val="24"/>
          <w:lang w:val="es-ES_tradnl"/>
        </w:rPr>
        <w:t>ó</w:t>
      </w:r>
      <w:r w:rsidR="00C17785" w:rsidRPr="00F46B0E">
        <w:rPr>
          <w:rFonts w:asciiTheme="majorBidi" w:hAnsiTheme="majorBidi" w:cstheme="majorBidi"/>
          <w:sz w:val="24"/>
          <w:szCs w:val="24"/>
        </w:rPr>
        <w:t>wnież</w:t>
      </w:r>
      <w:proofErr w:type="spellEnd"/>
      <w:r w:rsidR="00C17785" w:rsidRPr="00F46B0E">
        <w:rPr>
          <w:rFonts w:asciiTheme="majorBidi" w:hAnsiTheme="majorBidi" w:cstheme="majorBidi"/>
          <w:sz w:val="24"/>
          <w:szCs w:val="24"/>
        </w:rPr>
        <w:t xml:space="preserve"> </w:t>
      </w:r>
      <w:r w:rsidR="00A06D75">
        <w:rPr>
          <w:rFonts w:asciiTheme="majorBidi" w:hAnsiTheme="majorBidi" w:cstheme="majorBidi"/>
          <w:sz w:val="24"/>
          <w:szCs w:val="24"/>
        </w:rPr>
        <w:t xml:space="preserve">jej </w:t>
      </w:r>
      <w:r w:rsidR="00C17785" w:rsidRPr="00F46B0E">
        <w:rPr>
          <w:rFonts w:asciiTheme="majorBidi" w:hAnsiTheme="majorBidi" w:cstheme="majorBidi"/>
          <w:sz w:val="24"/>
          <w:szCs w:val="24"/>
        </w:rPr>
        <w:t xml:space="preserve">język wkraczający na obszar </w:t>
      </w:r>
      <w:r w:rsidR="00C17785" w:rsidRPr="00F46B0E">
        <w:rPr>
          <w:rFonts w:asciiTheme="majorBidi" w:hAnsiTheme="majorBidi" w:cstheme="majorBidi"/>
          <w:i/>
          <w:iCs/>
          <w:sz w:val="24"/>
          <w:szCs w:val="24"/>
          <w:lang w:val="fr-FR"/>
        </w:rPr>
        <w:t xml:space="preserve">écriture </w:t>
      </w:r>
      <w:proofErr w:type="spellStart"/>
      <w:r w:rsidR="00C17785" w:rsidRPr="00F46B0E">
        <w:rPr>
          <w:rFonts w:asciiTheme="majorBidi" w:hAnsiTheme="majorBidi" w:cstheme="majorBidi"/>
          <w:i/>
          <w:iCs/>
          <w:sz w:val="24"/>
          <w:szCs w:val="24"/>
          <w:lang w:val="fr-FR"/>
        </w:rPr>
        <w:t>fé</w:t>
      </w:r>
      <w:r w:rsidR="00C17785" w:rsidRPr="00F46B0E">
        <w:rPr>
          <w:rFonts w:asciiTheme="majorBidi" w:hAnsiTheme="majorBidi" w:cstheme="majorBidi"/>
          <w:i/>
          <w:iCs/>
          <w:sz w:val="24"/>
          <w:szCs w:val="24"/>
        </w:rPr>
        <w:t>minine</w:t>
      </w:r>
      <w:proofErr w:type="spellEnd"/>
      <w:r w:rsidR="00C17785" w:rsidRPr="00F46B0E">
        <w:rPr>
          <w:rFonts w:asciiTheme="majorBidi" w:hAnsiTheme="majorBidi" w:cstheme="majorBidi"/>
          <w:i/>
          <w:iCs/>
          <w:sz w:val="24"/>
          <w:szCs w:val="24"/>
        </w:rPr>
        <w:t xml:space="preserve"> </w:t>
      </w:r>
      <w:r w:rsidR="00C17785" w:rsidRPr="00F46B0E">
        <w:rPr>
          <w:rFonts w:asciiTheme="majorBidi" w:hAnsiTheme="majorBidi" w:cstheme="majorBidi"/>
          <w:sz w:val="24"/>
          <w:szCs w:val="24"/>
        </w:rPr>
        <w:t>i konstrukcja powieści, wyraźnie różna od „męskich” powieści brukowych w jidysz</w:t>
      </w:r>
      <w:r w:rsidR="00C17785" w:rsidRPr="00F46B0E">
        <w:rPr>
          <w:rFonts w:asciiTheme="majorBidi" w:hAnsiTheme="majorBidi" w:cstheme="majorBidi"/>
          <w:i/>
          <w:iCs/>
          <w:sz w:val="24"/>
          <w:szCs w:val="24"/>
        </w:rPr>
        <w:t xml:space="preserve">. </w:t>
      </w:r>
      <w:r w:rsidR="00C17785" w:rsidRPr="00F46B0E">
        <w:rPr>
          <w:rFonts w:asciiTheme="majorBidi" w:hAnsiTheme="majorBidi" w:cstheme="majorBidi"/>
          <w:sz w:val="24"/>
          <w:szCs w:val="24"/>
        </w:rPr>
        <w:t xml:space="preserve">W czasie wystąpienia zostanie </w:t>
      </w:r>
      <w:r w:rsidR="00A06D75">
        <w:rPr>
          <w:rFonts w:asciiTheme="majorBidi" w:hAnsiTheme="majorBidi" w:cstheme="majorBidi"/>
          <w:sz w:val="24"/>
          <w:szCs w:val="24"/>
        </w:rPr>
        <w:t>także</w:t>
      </w:r>
      <w:r w:rsidR="00C17785" w:rsidRPr="00F46B0E">
        <w:rPr>
          <w:rFonts w:asciiTheme="majorBidi" w:hAnsiTheme="majorBidi" w:cstheme="majorBidi"/>
          <w:sz w:val="24"/>
          <w:szCs w:val="24"/>
        </w:rPr>
        <w:t xml:space="preserve"> omówiona kwestia umiejscowienia analizowanego utworu w kontekście tzw. </w:t>
      </w:r>
      <w:proofErr w:type="spellStart"/>
      <w:r w:rsidR="00C17785" w:rsidRPr="00F46B0E">
        <w:rPr>
          <w:rFonts w:asciiTheme="majorBidi" w:hAnsiTheme="majorBidi" w:cstheme="majorBidi"/>
          <w:sz w:val="24"/>
          <w:szCs w:val="24"/>
        </w:rPr>
        <w:t>szundu</w:t>
      </w:r>
      <w:proofErr w:type="spellEnd"/>
      <w:r w:rsidR="00C17785" w:rsidRPr="00F46B0E">
        <w:rPr>
          <w:rFonts w:asciiTheme="majorBidi" w:hAnsiTheme="majorBidi" w:cstheme="majorBidi"/>
          <w:sz w:val="24"/>
          <w:szCs w:val="24"/>
        </w:rPr>
        <w:t>. Na ile jest to typowy przykład tego rodzaju literatury, a w jakim wymiarze odbiega on od jej schematów</w:t>
      </w:r>
      <w:r w:rsidR="00F4394B">
        <w:rPr>
          <w:rFonts w:asciiTheme="majorBidi" w:hAnsiTheme="majorBidi" w:cstheme="majorBidi"/>
          <w:sz w:val="24"/>
          <w:szCs w:val="24"/>
        </w:rPr>
        <w:t>?</w:t>
      </w:r>
      <w:r w:rsidR="00C17785" w:rsidRPr="00F46B0E">
        <w:rPr>
          <w:rFonts w:asciiTheme="majorBidi" w:hAnsiTheme="majorBidi" w:cstheme="majorBidi"/>
          <w:sz w:val="24"/>
          <w:szCs w:val="24"/>
        </w:rPr>
        <w:t xml:space="preserve"> Joanna Degler wniesie do wystąpienia perspektywę krytyki feministycznej, Adam Stepnowski – szeroką znajomość problemów jidyszowej literatury popularnej.</w:t>
      </w:r>
    </w:p>
    <w:p w14:paraId="0F8BC90F" w14:textId="77777777" w:rsidR="00C17785" w:rsidRPr="00F46B0E" w:rsidRDefault="00C17785" w:rsidP="00062BBE">
      <w:pPr>
        <w:spacing w:after="0" w:line="360" w:lineRule="auto"/>
        <w:jc w:val="both"/>
        <w:rPr>
          <w:rFonts w:asciiTheme="majorBidi" w:hAnsiTheme="majorBidi" w:cstheme="majorBidi"/>
          <w:sz w:val="24"/>
          <w:szCs w:val="24"/>
        </w:rPr>
      </w:pPr>
    </w:p>
    <w:p w14:paraId="00AD03B1" w14:textId="77777777" w:rsidR="00C17785" w:rsidRPr="00F46B0E" w:rsidRDefault="00CD2D26"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d</w:t>
      </w:r>
      <w:r w:rsidR="00C17785" w:rsidRPr="00F46B0E">
        <w:rPr>
          <w:rFonts w:asciiTheme="majorBidi" w:hAnsiTheme="majorBidi" w:cstheme="majorBidi"/>
          <w:sz w:val="24"/>
          <w:szCs w:val="24"/>
        </w:rPr>
        <w:t>r hab. Małgorzata Domagalska, prof. UŁ</w:t>
      </w:r>
    </w:p>
    <w:p w14:paraId="08735C78" w14:textId="0DB68B22" w:rsidR="00C17785" w:rsidRDefault="00C17785"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Uniwersytet Łódzki</w:t>
      </w:r>
    </w:p>
    <w:p w14:paraId="2F04594A" w14:textId="77777777" w:rsidR="00F4394B" w:rsidRPr="00F46B0E" w:rsidRDefault="00F4394B" w:rsidP="00062BBE">
      <w:pPr>
        <w:spacing w:after="0" w:line="360" w:lineRule="auto"/>
        <w:jc w:val="both"/>
        <w:rPr>
          <w:rFonts w:asciiTheme="majorBidi" w:hAnsiTheme="majorBidi" w:cstheme="majorBidi"/>
          <w:sz w:val="24"/>
          <w:szCs w:val="24"/>
        </w:rPr>
      </w:pPr>
    </w:p>
    <w:p w14:paraId="4CAF1FCA" w14:textId="77777777" w:rsidR="00C17785" w:rsidRPr="00F46B0E" w:rsidRDefault="00C17785" w:rsidP="00F4394B">
      <w:pPr>
        <w:spacing w:after="0" w:line="360" w:lineRule="auto"/>
        <w:jc w:val="center"/>
        <w:rPr>
          <w:rFonts w:asciiTheme="majorBidi" w:hAnsiTheme="majorBidi" w:cstheme="majorBidi"/>
          <w:b/>
          <w:bCs/>
          <w:sz w:val="24"/>
          <w:szCs w:val="24"/>
        </w:rPr>
      </w:pPr>
      <w:r w:rsidRPr="00F46B0E">
        <w:rPr>
          <w:rFonts w:asciiTheme="majorBidi" w:hAnsiTheme="majorBidi" w:cstheme="majorBidi"/>
          <w:b/>
          <w:bCs/>
          <w:sz w:val="24"/>
          <w:szCs w:val="24"/>
        </w:rPr>
        <w:t>„I rozpięła na szpilce jak motyla…”. Żydówki-rewolucjonistki w polskiej prozie antysemickiej XX w.</w:t>
      </w:r>
    </w:p>
    <w:p w14:paraId="75637690" w14:textId="77777777" w:rsidR="00C17785" w:rsidRPr="00F46B0E" w:rsidRDefault="00C17785" w:rsidP="00062BBE">
      <w:pPr>
        <w:spacing w:after="0" w:line="360" w:lineRule="auto"/>
        <w:jc w:val="both"/>
        <w:rPr>
          <w:rFonts w:asciiTheme="majorBidi" w:hAnsiTheme="majorBidi" w:cstheme="majorBidi"/>
          <w:sz w:val="24"/>
          <w:szCs w:val="24"/>
        </w:rPr>
      </w:pPr>
    </w:p>
    <w:p w14:paraId="03C8634F" w14:textId="54E23FBA" w:rsidR="00C17785" w:rsidRPr="00F46B0E" w:rsidRDefault="00C17785"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W polskiej prozie antysemickiej po rewolucji 1905 r</w:t>
      </w:r>
      <w:r w:rsidR="00855AE4" w:rsidRPr="00F46B0E">
        <w:rPr>
          <w:rFonts w:asciiTheme="majorBidi" w:hAnsiTheme="majorBidi" w:cstheme="majorBidi"/>
          <w:sz w:val="24"/>
          <w:szCs w:val="24"/>
        </w:rPr>
        <w:t>.</w:t>
      </w:r>
      <w:r w:rsidRPr="00F46B0E">
        <w:rPr>
          <w:rFonts w:asciiTheme="majorBidi" w:hAnsiTheme="majorBidi" w:cstheme="majorBidi"/>
          <w:sz w:val="24"/>
          <w:szCs w:val="24"/>
        </w:rPr>
        <w:t xml:space="preserve"> pojawia się nowy typ bohaterek żydowskich – krwiożerczych rewolucjonistek, które wykorzystując siłę swojego uroku</w:t>
      </w:r>
      <w:r w:rsidR="00F4394B">
        <w:rPr>
          <w:rFonts w:asciiTheme="majorBidi" w:hAnsiTheme="majorBidi" w:cstheme="majorBidi"/>
          <w:sz w:val="24"/>
          <w:szCs w:val="24"/>
        </w:rPr>
        <w:t>,</w:t>
      </w:r>
      <w:r w:rsidRPr="00F46B0E">
        <w:rPr>
          <w:rFonts w:asciiTheme="majorBidi" w:hAnsiTheme="majorBidi" w:cstheme="majorBidi"/>
          <w:sz w:val="24"/>
          <w:szCs w:val="24"/>
        </w:rPr>
        <w:t xml:space="preserve"> wodzą na pokuszenie i chcą doprowadzić do zguby obrońców polskości. Ten model powielany jest wielokrotnie, począwszy od </w:t>
      </w:r>
      <w:r w:rsidRPr="00F46B0E">
        <w:rPr>
          <w:rFonts w:asciiTheme="majorBidi" w:hAnsiTheme="majorBidi" w:cstheme="majorBidi"/>
          <w:i/>
          <w:iCs/>
          <w:sz w:val="24"/>
          <w:szCs w:val="24"/>
        </w:rPr>
        <w:t>Hetmanów</w:t>
      </w:r>
      <w:r w:rsidRPr="00F46B0E">
        <w:rPr>
          <w:rFonts w:asciiTheme="majorBidi" w:hAnsiTheme="majorBidi" w:cstheme="majorBidi"/>
          <w:sz w:val="24"/>
          <w:szCs w:val="24"/>
        </w:rPr>
        <w:t xml:space="preserve"> Józefa </w:t>
      </w:r>
      <w:proofErr w:type="spellStart"/>
      <w:r w:rsidRPr="00F46B0E">
        <w:rPr>
          <w:rFonts w:asciiTheme="majorBidi" w:hAnsiTheme="majorBidi" w:cstheme="majorBidi"/>
          <w:sz w:val="24"/>
          <w:szCs w:val="24"/>
        </w:rPr>
        <w:t>Weysenhoffa</w:t>
      </w:r>
      <w:proofErr w:type="spellEnd"/>
      <w:r w:rsidRPr="00F46B0E">
        <w:rPr>
          <w:rFonts w:asciiTheme="majorBidi" w:hAnsiTheme="majorBidi" w:cstheme="majorBidi"/>
          <w:sz w:val="24"/>
          <w:szCs w:val="24"/>
        </w:rPr>
        <w:t xml:space="preserve">, </w:t>
      </w:r>
      <w:r w:rsidRPr="00F46B0E">
        <w:rPr>
          <w:rFonts w:asciiTheme="majorBidi" w:hAnsiTheme="majorBidi" w:cstheme="majorBidi"/>
          <w:i/>
          <w:iCs/>
          <w:sz w:val="24"/>
          <w:szCs w:val="24"/>
        </w:rPr>
        <w:t>Czerwoną jarmułkę</w:t>
      </w:r>
      <w:r w:rsidRPr="00F46B0E">
        <w:rPr>
          <w:rFonts w:asciiTheme="majorBidi" w:hAnsiTheme="majorBidi" w:cstheme="majorBidi"/>
          <w:sz w:val="24"/>
          <w:szCs w:val="24"/>
        </w:rPr>
        <w:t xml:space="preserve"> Antoniego Skrzyneckiego czy </w:t>
      </w:r>
      <w:r w:rsidRPr="00F46B0E">
        <w:rPr>
          <w:rFonts w:asciiTheme="majorBidi" w:hAnsiTheme="majorBidi" w:cstheme="majorBidi"/>
          <w:i/>
          <w:iCs/>
          <w:sz w:val="24"/>
          <w:szCs w:val="24"/>
        </w:rPr>
        <w:t xml:space="preserve">Zły czar </w:t>
      </w:r>
      <w:r w:rsidRPr="00F46B0E">
        <w:rPr>
          <w:rFonts w:asciiTheme="majorBidi" w:hAnsiTheme="majorBidi" w:cstheme="majorBidi"/>
          <w:sz w:val="24"/>
          <w:szCs w:val="24"/>
        </w:rPr>
        <w:t xml:space="preserve">Jana Łady. Szczególnie ta ostatnia powieść wydaje się interesująca ze względu na erotyzację postaci, a także demoniczne i sadystyczne skłonności Róży </w:t>
      </w:r>
      <w:proofErr w:type="spellStart"/>
      <w:r w:rsidRPr="00F46B0E">
        <w:rPr>
          <w:rFonts w:asciiTheme="majorBidi" w:hAnsiTheme="majorBidi" w:cstheme="majorBidi"/>
          <w:sz w:val="24"/>
          <w:szCs w:val="24"/>
        </w:rPr>
        <w:t>Finkelbaum</w:t>
      </w:r>
      <w:proofErr w:type="spellEnd"/>
      <w:r w:rsidRPr="00F46B0E">
        <w:rPr>
          <w:rFonts w:asciiTheme="majorBidi" w:hAnsiTheme="majorBidi" w:cstheme="majorBidi"/>
          <w:sz w:val="24"/>
          <w:szCs w:val="24"/>
        </w:rPr>
        <w:t>, bohaterki wykreowanej wszakże przez katolickiego księdza Jana Gnatowskiego, o którym mówiono „że to wykwintny kapłan esteta”. W tej perspektywie warto zobaczyć, czy jego estetyzm (tak, jak w przypadku Artura Gruszeckiego) łączy się jedynie ze sferą polską czy też dotyczy żydowskiej. Wydaje się, że i w tym przypadku jest wysoce selektywny, a chociażby opisy żydowskich ciał ujawniają preferencje, które z est</w:t>
      </w:r>
      <w:r w:rsidR="00EE5897" w:rsidRPr="00F46B0E">
        <w:rPr>
          <w:rFonts w:asciiTheme="majorBidi" w:hAnsiTheme="majorBidi" w:cstheme="majorBidi"/>
          <w:sz w:val="24"/>
          <w:szCs w:val="24"/>
        </w:rPr>
        <w:t>etyzmem nie mają nic wspólnego.</w:t>
      </w:r>
    </w:p>
    <w:p w14:paraId="39967DE1" w14:textId="06B3A63B" w:rsidR="00C17785" w:rsidRPr="00F46B0E" w:rsidRDefault="00C17785" w:rsidP="00F4394B">
      <w:pPr>
        <w:spacing w:after="0" w:line="360" w:lineRule="auto"/>
        <w:ind w:firstLine="708"/>
        <w:jc w:val="both"/>
        <w:rPr>
          <w:rFonts w:asciiTheme="majorBidi" w:hAnsiTheme="majorBidi" w:cstheme="majorBidi"/>
          <w:sz w:val="24"/>
          <w:szCs w:val="24"/>
        </w:rPr>
      </w:pPr>
      <w:r w:rsidRPr="00F46B0E">
        <w:rPr>
          <w:rFonts w:asciiTheme="majorBidi" w:hAnsiTheme="majorBidi" w:cstheme="majorBidi"/>
          <w:sz w:val="24"/>
          <w:szCs w:val="24"/>
        </w:rPr>
        <w:t>Ten model Żydówki, zaangażowanej w spisek</w:t>
      </w:r>
      <w:r w:rsidR="00855AE4" w:rsidRPr="00F46B0E">
        <w:rPr>
          <w:rFonts w:asciiTheme="majorBidi" w:hAnsiTheme="majorBidi" w:cstheme="majorBidi"/>
          <w:sz w:val="24"/>
          <w:szCs w:val="24"/>
        </w:rPr>
        <w:t>,</w:t>
      </w:r>
      <w:r w:rsidRPr="00F46B0E">
        <w:rPr>
          <w:rFonts w:asciiTheme="majorBidi" w:hAnsiTheme="majorBidi" w:cstheme="majorBidi"/>
          <w:sz w:val="24"/>
          <w:szCs w:val="24"/>
        </w:rPr>
        <w:t xml:space="preserve"> pojawia się także później w </w:t>
      </w:r>
      <w:r w:rsidRPr="00F46B0E">
        <w:rPr>
          <w:rFonts w:asciiTheme="majorBidi" w:hAnsiTheme="majorBidi" w:cstheme="majorBidi"/>
          <w:i/>
          <w:iCs/>
          <w:sz w:val="24"/>
          <w:szCs w:val="24"/>
        </w:rPr>
        <w:t xml:space="preserve">Zamachu </w:t>
      </w:r>
      <w:r w:rsidRPr="00F46B0E">
        <w:rPr>
          <w:rFonts w:asciiTheme="majorBidi" w:hAnsiTheme="majorBidi" w:cstheme="majorBidi"/>
          <w:sz w:val="24"/>
          <w:szCs w:val="24"/>
        </w:rPr>
        <w:t xml:space="preserve">J. Mariańskiego, czyli Jędrzeja Giertycha, a także w </w:t>
      </w:r>
      <w:r w:rsidRPr="00F46B0E">
        <w:rPr>
          <w:rFonts w:asciiTheme="majorBidi" w:hAnsiTheme="majorBidi" w:cstheme="majorBidi"/>
          <w:i/>
          <w:iCs/>
          <w:sz w:val="24"/>
          <w:szCs w:val="24"/>
        </w:rPr>
        <w:t>Dziedzictwie</w:t>
      </w:r>
      <w:r w:rsidRPr="00F46B0E">
        <w:rPr>
          <w:rFonts w:asciiTheme="majorBidi" w:hAnsiTheme="majorBidi" w:cstheme="majorBidi"/>
          <w:sz w:val="24"/>
          <w:szCs w:val="24"/>
        </w:rPr>
        <w:t xml:space="preserve"> Kazimierza Wybranowskiego, czyli Romana Dmowskiego. Porównując te postaci można określić schemat ich konstrukcji, fantazmat antysemicki służący jako ich budulec, a także wskazać zmienne widoczne w procesie ewolucji tego stereotypu.</w:t>
      </w:r>
    </w:p>
    <w:p w14:paraId="77D6FF03" w14:textId="77777777" w:rsidR="00C17785" w:rsidRPr="00F46B0E" w:rsidRDefault="00C17785" w:rsidP="00062BBE">
      <w:pPr>
        <w:spacing w:after="0" w:line="360" w:lineRule="auto"/>
        <w:jc w:val="both"/>
        <w:rPr>
          <w:rFonts w:asciiTheme="majorBidi" w:hAnsiTheme="majorBidi" w:cstheme="majorBidi"/>
          <w:sz w:val="24"/>
          <w:szCs w:val="24"/>
        </w:rPr>
      </w:pPr>
    </w:p>
    <w:p w14:paraId="0E022090" w14:textId="77777777" w:rsidR="00C17785" w:rsidRPr="00F46B0E" w:rsidRDefault="00C17785" w:rsidP="00062BBE">
      <w:pPr>
        <w:spacing w:after="0" w:line="360" w:lineRule="auto"/>
        <w:jc w:val="both"/>
        <w:rPr>
          <w:rFonts w:asciiTheme="majorBidi" w:hAnsiTheme="majorBidi" w:cstheme="majorBidi"/>
          <w:sz w:val="24"/>
          <w:szCs w:val="24"/>
        </w:rPr>
      </w:pPr>
      <w:bookmarkStart w:id="1" w:name="_Hlk104644106"/>
      <w:r w:rsidRPr="00F46B0E">
        <w:rPr>
          <w:rFonts w:asciiTheme="majorBidi" w:hAnsiTheme="majorBidi" w:cstheme="majorBidi"/>
          <w:sz w:val="24"/>
          <w:szCs w:val="24"/>
        </w:rPr>
        <w:lastRenderedPageBreak/>
        <w:t>mgr Anna Dybała-Pacholak</w:t>
      </w:r>
    </w:p>
    <w:p w14:paraId="02A7DB34" w14:textId="34FCC8E0" w:rsidR="00C17785" w:rsidRDefault="00C17785"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Uniwersytet Warszawski</w:t>
      </w:r>
    </w:p>
    <w:p w14:paraId="60B30FFE" w14:textId="77777777" w:rsidR="00F4394B" w:rsidRPr="00F46B0E" w:rsidRDefault="00F4394B" w:rsidP="00062BBE">
      <w:pPr>
        <w:spacing w:after="0" w:line="360" w:lineRule="auto"/>
        <w:jc w:val="both"/>
        <w:rPr>
          <w:rFonts w:asciiTheme="majorBidi" w:hAnsiTheme="majorBidi" w:cstheme="majorBidi"/>
          <w:sz w:val="24"/>
          <w:szCs w:val="24"/>
        </w:rPr>
      </w:pPr>
    </w:p>
    <w:p w14:paraId="7C9117C7" w14:textId="77777777" w:rsidR="006F5117" w:rsidRPr="00F46B0E" w:rsidRDefault="006F5117" w:rsidP="00062BBE">
      <w:pPr>
        <w:spacing w:after="0" w:line="360" w:lineRule="auto"/>
        <w:jc w:val="both"/>
        <w:rPr>
          <w:rFonts w:asciiTheme="majorBidi" w:hAnsiTheme="majorBidi" w:cstheme="majorBidi"/>
          <w:b/>
          <w:bCs/>
          <w:sz w:val="24"/>
          <w:szCs w:val="24"/>
        </w:rPr>
      </w:pPr>
      <w:r w:rsidRPr="00F46B0E">
        <w:rPr>
          <w:rFonts w:asciiTheme="majorBidi" w:hAnsiTheme="majorBidi" w:cstheme="majorBidi"/>
          <w:b/>
          <w:bCs/>
          <w:sz w:val="24"/>
          <w:szCs w:val="24"/>
        </w:rPr>
        <w:t>Wspólnoty emocjonalne Żydów warszawskich w I połowie XIX w. w świetle testamentów</w:t>
      </w:r>
    </w:p>
    <w:p w14:paraId="654A2ED8" w14:textId="77777777" w:rsidR="00C17785" w:rsidRPr="00F46B0E" w:rsidRDefault="00C17785" w:rsidP="00062BBE">
      <w:pPr>
        <w:spacing w:after="0" w:line="360" w:lineRule="auto"/>
        <w:jc w:val="both"/>
        <w:rPr>
          <w:rFonts w:asciiTheme="majorBidi" w:hAnsiTheme="majorBidi" w:cstheme="majorBidi"/>
          <w:sz w:val="24"/>
          <w:szCs w:val="24"/>
        </w:rPr>
      </w:pPr>
    </w:p>
    <w:p w14:paraId="69F4077B" w14:textId="22795BCF" w:rsidR="00BA7F56" w:rsidRPr="00F46B0E" w:rsidRDefault="00BA7F56"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Podczas referatu zaprezentowane zostaną wyniki badań nad emocjami</w:t>
      </w:r>
      <w:r w:rsidR="006F5117" w:rsidRPr="00F46B0E">
        <w:rPr>
          <w:rFonts w:asciiTheme="majorBidi" w:hAnsiTheme="majorBidi" w:cstheme="majorBidi"/>
          <w:sz w:val="24"/>
          <w:szCs w:val="24"/>
        </w:rPr>
        <w:t xml:space="preserve"> Żydów warszawskich w I połowie</w:t>
      </w:r>
      <w:r w:rsidRPr="00F46B0E">
        <w:rPr>
          <w:rFonts w:asciiTheme="majorBidi" w:hAnsiTheme="majorBidi" w:cstheme="majorBidi"/>
          <w:sz w:val="24"/>
          <w:szCs w:val="24"/>
        </w:rPr>
        <w:t xml:space="preserve"> XIX w. Posłuży do tego metodologia wypracowana przez historyczkę emocji – Barbarę H. </w:t>
      </w:r>
      <w:proofErr w:type="spellStart"/>
      <w:r w:rsidRPr="00F46B0E">
        <w:rPr>
          <w:rFonts w:asciiTheme="majorBidi" w:hAnsiTheme="majorBidi" w:cstheme="majorBidi"/>
          <w:sz w:val="24"/>
          <w:szCs w:val="24"/>
        </w:rPr>
        <w:t>Rosenwein</w:t>
      </w:r>
      <w:proofErr w:type="spellEnd"/>
      <w:r w:rsidRPr="00F46B0E">
        <w:rPr>
          <w:rFonts w:asciiTheme="majorBidi" w:hAnsiTheme="majorBidi" w:cstheme="majorBidi"/>
          <w:sz w:val="24"/>
          <w:szCs w:val="24"/>
        </w:rPr>
        <w:t xml:space="preserve">, która zaproponowała koncepcję wspólnot emocjonalnych do badań afektów. Głównym korpusem źródłowym </w:t>
      </w:r>
      <w:r w:rsidR="00F4394B">
        <w:rPr>
          <w:rFonts w:asciiTheme="majorBidi" w:hAnsiTheme="majorBidi" w:cstheme="majorBidi"/>
          <w:sz w:val="24"/>
          <w:szCs w:val="24"/>
        </w:rPr>
        <w:t xml:space="preserve">wykorzystanym w wystąpieniu </w:t>
      </w:r>
      <w:r w:rsidRPr="00F46B0E">
        <w:rPr>
          <w:rFonts w:asciiTheme="majorBidi" w:hAnsiTheme="majorBidi" w:cstheme="majorBidi"/>
          <w:sz w:val="24"/>
          <w:szCs w:val="24"/>
        </w:rPr>
        <w:t xml:space="preserve">będą testamenty spisane w czterech językach: polskim, hebrajskim, niemieckim, jidysz, uzupełnione o inne </w:t>
      </w:r>
      <w:proofErr w:type="spellStart"/>
      <w:r w:rsidRPr="00F46B0E">
        <w:rPr>
          <w:rFonts w:asciiTheme="majorBidi" w:hAnsiTheme="majorBidi" w:cstheme="majorBidi"/>
          <w:sz w:val="24"/>
          <w:szCs w:val="24"/>
        </w:rPr>
        <w:t>egodokumenty</w:t>
      </w:r>
      <w:proofErr w:type="spellEnd"/>
      <w:r w:rsidRPr="00F46B0E">
        <w:rPr>
          <w:rFonts w:asciiTheme="majorBidi" w:hAnsiTheme="majorBidi" w:cstheme="majorBidi"/>
          <w:sz w:val="24"/>
          <w:szCs w:val="24"/>
        </w:rPr>
        <w:t xml:space="preserve"> z epoki. </w:t>
      </w:r>
    </w:p>
    <w:p w14:paraId="51CFF2EB" w14:textId="57C79CC5" w:rsidR="00BA7F56" w:rsidRPr="00F46B0E" w:rsidRDefault="00BA7F56" w:rsidP="00F4394B">
      <w:pPr>
        <w:spacing w:after="0" w:line="360" w:lineRule="auto"/>
        <w:ind w:firstLine="708"/>
        <w:jc w:val="both"/>
        <w:rPr>
          <w:rFonts w:asciiTheme="majorBidi" w:hAnsiTheme="majorBidi" w:cstheme="majorBidi"/>
          <w:sz w:val="24"/>
          <w:szCs w:val="24"/>
        </w:rPr>
      </w:pPr>
      <w:r w:rsidRPr="00F46B0E">
        <w:rPr>
          <w:rFonts w:asciiTheme="majorBidi" w:hAnsiTheme="majorBidi" w:cstheme="majorBidi"/>
          <w:sz w:val="24"/>
          <w:szCs w:val="24"/>
        </w:rPr>
        <w:t>Spośród testamentów wyodrębniono słowa opisujące stany emocjonalne zapisodawcy. Są wśród nich takie, które o</w:t>
      </w:r>
      <w:r w:rsidR="00F4394B">
        <w:rPr>
          <w:rFonts w:asciiTheme="majorBidi" w:hAnsiTheme="majorBidi" w:cstheme="majorBidi"/>
          <w:sz w:val="24"/>
          <w:szCs w:val="24"/>
        </w:rPr>
        <w:t>k</w:t>
      </w:r>
      <w:r w:rsidRPr="00F46B0E">
        <w:rPr>
          <w:rFonts w:asciiTheme="majorBidi" w:hAnsiTheme="majorBidi" w:cstheme="majorBidi"/>
          <w:sz w:val="24"/>
          <w:szCs w:val="24"/>
        </w:rPr>
        <w:t>reślają uczucia pożądane przez osobę spisującą akt ostatniej woli, jak i takie, które można zakwalifikować do kategorii „negatywnych”. Analiza badawcza wyrażanych określeń wykaz</w:t>
      </w:r>
      <w:r w:rsidR="00EE5897" w:rsidRPr="00F46B0E">
        <w:rPr>
          <w:rFonts w:asciiTheme="majorBidi" w:hAnsiTheme="majorBidi" w:cstheme="majorBidi"/>
          <w:sz w:val="24"/>
          <w:szCs w:val="24"/>
        </w:rPr>
        <w:t xml:space="preserve">uje znaczne różnice </w:t>
      </w:r>
      <w:r w:rsidR="00C32A66">
        <w:rPr>
          <w:rFonts w:asciiTheme="majorBidi" w:hAnsiTheme="majorBidi" w:cstheme="majorBidi"/>
          <w:sz w:val="24"/>
          <w:szCs w:val="24"/>
        </w:rPr>
        <w:t xml:space="preserve">w </w:t>
      </w:r>
      <w:r w:rsidR="00EE5897" w:rsidRPr="00F46B0E">
        <w:rPr>
          <w:rFonts w:asciiTheme="majorBidi" w:hAnsiTheme="majorBidi" w:cstheme="majorBidi"/>
          <w:sz w:val="24"/>
          <w:szCs w:val="24"/>
        </w:rPr>
        <w:t>ich używani</w:t>
      </w:r>
      <w:r w:rsidR="00C32A66">
        <w:rPr>
          <w:rFonts w:asciiTheme="majorBidi" w:hAnsiTheme="majorBidi" w:cstheme="majorBidi"/>
          <w:sz w:val="24"/>
          <w:szCs w:val="24"/>
        </w:rPr>
        <w:t>u</w:t>
      </w:r>
      <w:r w:rsidRPr="00F46B0E">
        <w:rPr>
          <w:rFonts w:asciiTheme="majorBidi" w:hAnsiTheme="majorBidi" w:cstheme="majorBidi"/>
          <w:sz w:val="24"/>
          <w:szCs w:val="24"/>
        </w:rPr>
        <w:t>, co pozwala wysunąć hipotezę, że w obrębie społeczności żydowskiej istniały różne wspólnoty emocjonalne. Jak wygląda metodologia badania afektów w zaproponowanym ujęciu? Czy testatorzy często wyrażali swoje em</w:t>
      </w:r>
      <w:r w:rsidR="006F5117" w:rsidRPr="00F46B0E">
        <w:rPr>
          <w:rFonts w:asciiTheme="majorBidi" w:hAnsiTheme="majorBidi" w:cstheme="majorBidi"/>
          <w:sz w:val="24"/>
          <w:szCs w:val="24"/>
        </w:rPr>
        <w:t>ocje</w:t>
      </w:r>
      <w:r w:rsidRPr="00F46B0E">
        <w:rPr>
          <w:rFonts w:asciiTheme="majorBidi" w:hAnsiTheme="majorBidi" w:cstheme="majorBidi"/>
          <w:sz w:val="24"/>
          <w:szCs w:val="24"/>
        </w:rPr>
        <w:t>? Czy, a jeżeli tak, to jakie wspólnoty emocjonalne możemy wyod</w:t>
      </w:r>
      <w:r w:rsidR="00136B7D" w:rsidRPr="00F46B0E">
        <w:rPr>
          <w:rFonts w:asciiTheme="majorBidi" w:hAnsiTheme="majorBidi" w:cstheme="majorBidi"/>
          <w:sz w:val="24"/>
          <w:szCs w:val="24"/>
        </w:rPr>
        <w:t>rębnić dla warszawskich Żydów? W referacie zawarte będą odpowiedzi na te i inne pytania</w:t>
      </w:r>
      <w:r w:rsidRPr="00F46B0E">
        <w:rPr>
          <w:rFonts w:asciiTheme="majorBidi" w:hAnsiTheme="majorBidi" w:cstheme="majorBidi"/>
          <w:sz w:val="24"/>
          <w:szCs w:val="24"/>
        </w:rPr>
        <w:t>.</w:t>
      </w:r>
    </w:p>
    <w:bookmarkEnd w:id="1"/>
    <w:p w14:paraId="6D64DF45" w14:textId="77777777" w:rsidR="00C17785" w:rsidRPr="00F46B0E" w:rsidRDefault="00C17785" w:rsidP="00062BBE">
      <w:pPr>
        <w:spacing w:after="0" w:line="360" w:lineRule="auto"/>
        <w:jc w:val="both"/>
        <w:rPr>
          <w:rFonts w:asciiTheme="majorBidi" w:hAnsiTheme="majorBidi" w:cstheme="majorBidi"/>
          <w:sz w:val="24"/>
          <w:szCs w:val="24"/>
        </w:rPr>
      </w:pPr>
    </w:p>
    <w:p w14:paraId="51D6522D" w14:textId="77777777" w:rsidR="00C17785" w:rsidRPr="00F46B0E" w:rsidRDefault="00CD2D26" w:rsidP="00062BBE">
      <w:pPr>
        <w:spacing w:after="0" w:line="360" w:lineRule="auto"/>
        <w:jc w:val="both"/>
        <w:rPr>
          <w:rFonts w:asciiTheme="majorBidi" w:eastAsia="Calibri" w:hAnsiTheme="majorBidi" w:cstheme="majorBidi"/>
          <w:sz w:val="24"/>
          <w:szCs w:val="24"/>
          <w:lang w:eastAsia="pl-PL"/>
        </w:rPr>
      </w:pPr>
      <w:r w:rsidRPr="00F46B0E">
        <w:rPr>
          <w:rFonts w:asciiTheme="majorBidi" w:eastAsia="Calibri" w:hAnsiTheme="majorBidi" w:cstheme="majorBidi"/>
          <w:sz w:val="24"/>
          <w:szCs w:val="24"/>
          <w:lang w:eastAsia="pl-PL"/>
        </w:rPr>
        <w:t>dr hab. Joanna Dyduch, prof. UJ</w:t>
      </w:r>
    </w:p>
    <w:p w14:paraId="261B68C8" w14:textId="1FD62063" w:rsidR="00C17785" w:rsidRDefault="00C17785" w:rsidP="00062BBE">
      <w:pPr>
        <w:spacing w:after="0" w:line="360" w:lineRule="auto"/>
        <w:jc w:val="both"/>
        <w:rPr>
          <w:rFonts w:asciiTheme="majorBidi" w:eastAsia="Calibri" w:hAnsiTheme="majorBidi" w:cstheme="majorBidi"/>
          <w:sz w:val="24"/>
          <w:szCs w:val="24"/>
          <w:lang w:eastAsia="pl-PL"/>
        </w:rPr>
      </w:pPr>
      <w:r w:rsidRPr="00F46B0E">
        <w:rPr>
          <w:rFonts w:asciiTheme="majorBidi" w:eastAsia="Calibri" w:hAnsiTheme="majorBidi" w:cstheme="majorBidi"/>
          <w:sz w:val="24"/>
          <w:szCs w:val="24"/>
          <w:lang w:eastAsia="pl-PL"/>
        </w:rPr>
        <w:t xml:space="preserve">Uniwersytet Jagielloński </w:t>
      </w:r>
    </w:p>
    <w:p w14:paraId="74A5423D" w14:textId="77777777" w:rsidR="00C32A66" w:rsidRPr="00F46B0E" w:rsidRDefault="00C32A66" w:rsidP="00062BBE">
      <w:pPr>
        <w:spacing w:after="0" w:line="360" w:lineRule="auto"/>
        <w:jc w:val="both"/>
        <w:rPr>
          <w:rFonts w:asciiTheme="majorBidi" w:eastAsia="Calibri" w:hAnsiTheme="majorBidi" w:cstheme="majorBidi"/>
          <w:sz w:val="24"/>
          <w:szCs w:val="24"/>
          <w:lang w:eastAsia="pl-PL"/>
        </w:rPr>
      </w:pPr>
    </w:p>
    <w:p w14:paraId="048F91BC" w14:textId="77777777" w:rsidR="00C17785" w:rsidRPr="00F46B0E" w:rsidRDefault="00C17785" w:rsidP="00C32A66">
      <w:pPr>
        <w:spacing w:after="0" w:line="360" w:lineRule="auto"/>
        <w:jc w:val="center"/>
        <w:rPr>
          <w:rFonts w:asciiTheme="majorBidi" w:eastAsia="Calibri" w:hAnsiTheme="majorBidi" w:cstheme="majorBidi"/>
          <w:b/>
          <w:bCs/>
          <w:iCs/>
          <w:sz w:val="24"/>
          <w:szCs w:val="24"/>
          <w:lang w:eastAsia="pl-PL"/>
        </w:rPr>
      </w:pPr>
      <w:r w:rsidRPr="00F46B0E">
        <w:rPr>
          <w:rFonts w:asciiTheme="majorBidi" w:eastAsia="Calibri" w:hAnsiTheme="majorBidi" w:cstheme="majorBidi"/>
          <w:b/>
          <w:bCs/>
          <w:iCs/>
          <w:sz w:val="24"/>
          <w:szCs w:val="24"/>
          <w:lang w:eastAsia="pl-PL"/>
        </w:rPr>
        <w:t>Trajektorie relacji polsko-izraelskich: od partnerstwa do kryzysu (2004</w:t>
      </w:r>
      <w:r w:rsidR="00650E75" w:rsidRPr="00F46B0E">
        <w:rPr>
          <w:rFonts w:asciiTheme="majorBidi" w:eastAsia="Calibri" w:hAnsiTheme="majorBidi" w:cstheme="majorBidi"/>
          <w:b/>
          <w:bCs/>
          <w:iCs/>
          <w:sz w:val="24"/>
          <w:szCs w:val="24"/>
          <w:lang w:eastAsia="pl-PL"/>
        </w:rPr>
        <w:t>–</w:t>
      </w:r>
      <w:r w:rsidRPr="00F46B0E">
        <w:rPr>
          <w:rFonts w:asciiTheme="majorBidi" w:eastAsia="Calibri" w:hAnsiTheme="majorBidi" w:cstheme="majorBidi"/>
          <w:b/>
          <w:bCs/>
          <w:iCs/>
          <w:sz w:val="24"/>
          <w:szCs w:val="24"/>
          <w:lang w:eastAsia="pl-PL"/>
        </w:rPr>
        <w:t>2020)</w:t>
      </w:r>
    </w:p>
    <w:p w14:paraId="12D67AF1" w14:textId="77777777" w:rsidR="00C17785" w:rsidRPr="00F46B0E" w:rsidRDefault="00C17785" w:rsidP="00062BBE">
      <w:pPr>
        <w:spacing w:after="0" w:line="360" w:lineRule="auto"/>
        <w:jc w:val="both"/>
        <w:rPr>
          <w:rFonts w:asciiTheme="majorBidi" w:eastAsia="Times New Roman" w:hAnsiTheme="majorBidi" w:cstheme="majorBidi"/>
          <w:sz w:val="24"/>
          <w:szCs w:val="24"/>
          <w:lang w:eastAsia="pl-PL"/>
        </w:rPr>
      </w:pPr>
    </w:p>
    <w:p w14:paraId="49373861" w14:textId="7B16B280" w:rsidR="00C17785" w:rsidRPr="00F46B0E" w:rsidRDefault="00C32A66" w:rsidP="00062BBE">
      <w:pPr>
        <w:spacing w:after="0" w:line="360" w:lineRule="auto"/>
        <w:jc w:val="both"/>
        <w:rPr>
          <w:rFonts w:asciiTheme="majorBidi" w:eastAsia="Calibri" w:hAnsiTheme="majorBidi" w:cstheme="majorBidi"/>
          <w:sz w:val="24"/>
          <w:szCs w:val="24"/>
          <w:lang w:eastAsia="pl-PL"/>
        </w:rPr>
      </w:pPr>
      <w:r>
        <w:rPr>
          <w:rFonts w:asciiTheme="majorBidi" w:eastAsia="Calibri" w:hAnsiTheme="majorBidi" w:cstheme="majorBidi"/>
          <w:sz w:val="24"/>
          <w:szCs w:val="24"/>
          <w:lang w:eastAsia="pl-PL"/>
        </w:rPr>
        <w:t>W referacie zostaną zaprezentowane</w:t>
      </w:r>
      <w:r w:rsidR="00C17785" w:rsidRPr="00F46B0E">
        <w:rPr>
          <w:rFonts w:asciiTheme="majorBidi" w:eastAsia="Calibri" w:hAnsiTheme="majorBidi" w:cstheme="majorBidi"/>
          <w:sz w:val="24"/>
          <w:szCs w:val="24"/>
          <w:lang w:eastAsia="pl-PL"/>
        </w:rPr>
        <w:t xml:space="preserve"> polsko-izraelskie stosunki dwustronne </w:t>
      </w:r>
      <w:r w:rsidR="00650E75" w:rsidRPr="00F46B0E">
        <w:rPr>
          <w:rFonts w:asciiTheme="majorBidi" w:eastAsia="Calibri" w:hAnsiTheme="majorBidi" w:cstheme="majorBidi"/>
          <w:sz w:val="24"/>
          <w:szCs w:val="24"/>
          <w:lang w:eastAsia="pl-PL"/>
        </w:rPr>
        <w:t>rozpatrywane</w:t>
      </w:r>
      <w:r w:rsidR="00C17785" w:rsidRPr="00F46B0E">
        <w:rPr>
          <w:rFonts w:asciiTheme="majorBidi" w:eastAsia="Calibri" w:hAnsiTheme="majorBidi" w:cstheme="majorBidi"/>
          <w:sz w:val="24"/>
          <w:szCs w:val="24"/>
          <w:lang w:eastAsia="pl-PL"/>
        </w:rPr>
        <w:t xml:space="preserve"> w </w:t>
      </w:r>
      <w:r w:rsidR="00867167">
        <w:rPr>
          <w:rFonts w:asciiTheme="majorBidi" w:eastAsia="Calibri" w:hAnsiTheme="majorBidi" w:cstheme="majorBidi"/>
          <w:sz w:val="24"/>
          <w:szCs w:val="24"/>
          <w:lang w:eastAsia="pl-PL"/>
        </w:rPr>
        <w:t>szerokiej perspektywie</w:t>
      </w:r>
      <w:r>
        <w:rPr>
          <w:rFonts w:asciiTheme="majorBidi" w:eastAsia="Calibri" w:hAnsiTheme="majorBidi" w:cstheme="majorBidi"/>
          <w:sz w:val="24"/>
          <w:szCs w:val="24"/>
          <w:lang w:eastAsia="pl-PL"/>
        </w:rPr>
        <w:t xml:space="preserve"> </w:t>
      </w:r>
      <w:r w:rsidR="00C17785" w:rsidRPr="00F46B0E">
        <w:rPr>
          <w:rFonts w:asciiTheme="majorBidi" w:eastAsia="Calibri" w:hAnsiTheme="majorBidi" w:cstheme="majorBidi"/>
          <w:sz w:val="24"/>
          <w:szCs w:val="24"/>
          <w:lang w:eastAsia="pl-PL"/>
        </w:rPr>
        <w:t xml:space="preserve">procesów międzynarodowych. Zidentyfikowane i poddane </w:t>
      </w:r>
      <w:r w:rsidR="00BA38CA" w:rsidRPr="00F46B0E">
        <w:rPr>
          <w:rFonts w:asciiTheme="majorBidi" w:eastAsia="Calibri" w:hAnsiTheme="majorBidi" w:cstheme="majorBidi"/>
          <w:sz w:val="24"/>
          <w:szCs w:val="24"/>
          <w:lang w:eastAsia="pl-PL"/>
        </w:rPr>
        <w:t>analizie</w:t>
      </w:r>
      <w:r w:rsidR="00C17785" w:rsidRPr="00F46B0E">
        <w:rPr>
          <w:rFonts w:asciiTheme="majorBidi" w:eastAsia="Calibri" w:hAnsiTheme="majorBidi" w:cstheme="majorBidi"/>
          <w:sz w:val="24"/>
          <w:szCs w:val="24"/>
          <w:lang w:eastAsia="pl-PL"/>
        </w:rPr>
        <w:t xml:space="preserve"> zostaną główne zmiany w dynamice polsko-izraelskiego bilateralizmu poprzez pryzmat kluczowych czynników mających wpływ na te zmiany. Uwzględnione tutaj zostaną takie uwarunkowania jak: wspólna historia, wpływy środowiska międzynarodowego oraz polityka sojusznicza każdego z państw, jak również wpływ czynników ideologicznych na wzajemne relacje.</w:t>
      </w:r>
    </w:p>
    <w:p w14:paraId="667AD05B" w14:textId="77777777" w:rsidR="00C17785" w:rsidRPr="00F46B0E" w:rsidRDefault="00C17785" w:rsidP="00062BBE">
      <w:pPr>
        <w:spacing w:after="0" w:line="360" w:lineRule="auto"/>
        <w:jc w:val="both"/>
        <w:rPr>
          <w:rFonts w:asciiTheme="majorBidi" w:hAnsiTheme="majorBidi" w:cstheme="majorBidi"/>
          <w:sz w:val="24"/>
          <w:szCs w:val="24"/>
        </w:rPr>
      </w:pPr>
    </w:p>
    <w:p w14:paraId="10981B36" w14:textId="77777777" w:rsidR="00C17785" w:rsidRPr="00F46B0E" w:rsidRDefault="00C17785" w:rsidP="00062BBE">
      <w:pPr>
        <w:spacing w:after="0" w:line="360" w:lineRule="auto"/>
        <w:jc w:val="both"/>
        <w:rPr>
          <w:rFonts w:asciiTheme="majorBidi" w:hAnsiTheme="majorBidi" w:cstheme="majorBidi"/>
          <w:sz w:val="24"/>
          <w:szCs w:val="24"/>
        </w:rPr>
      </w:pPr>
    </w:p>
    <w:p w14:paraId="3658AC87" w14:textId="77777777" w:rsidR="00C17785" w:rsidRPr="00F46B0E" w:rsidRDefault="000703AE"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lastRenderedPageBreak/>
        <w:t>m</w:t>
      </w:r>
      <w:r w:rsidR="00C17785" w:rsidRPr="00F46B0E">
        <w:rPr>
          <w:rFonts w:asciiTheme="majorBidi" w:hAnsiTheme="majorBidi" w:cstheme="majorBidi"/>
          <w:sz w:val="24"/>
          <w:szCs w:val="24"/>
        </w:rPr>
        <w:t xml:space="preserve">gr Piotr </w:t>
      </w:r>
      <w:proofErr w:type="spellStart"/>
      <w:r w:rsidR="00C17785" w:rsidRPr="00F46B0E">
        <w:rPr>
          <w:rFonts w:asciiTheme="majorBidi" w:hAnsiTheme="majorBidi" w:cstheme="majorBidi"/>
          <w:sz w:val="24"/>
          <w:szCs w:val="24"/>
        </w:rPr>
        <w:t>Figiela</w:t>
      </w:r>
      <w:proofErr w:type="spellEnd"/>
      <w:r w:rsidR="00C17785" w:rsidRPr="00F46B0E">
        <w:rPr>
          <w:rFonts w:asciiTheme="majorBidi" w:hAnsiTheme="majorBidi" w:cstheme="majorBidi"/>
          <w:sz w:val="24"/>
          <w:szCs w:val="24"/>
        </w:rPr>
        <w:tab/>
      </w:r>
    </w:p>
    <w:p w14:paraId="02DF7C95" w14:textId="30CAC586" w:rsidR="00C17785" w:rsidRDefault="00C17785"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Muzeum Historyczne Miasta Krakowa</w:t>
      </w:r>
    </w:p>
    <w:p w14:paraId="6E08643E" w14:textId="77777777" w:rsidR="00867167" w:rsidRPr="00F46B0E" w:rsidRDefault="00867167" w:rsidP="00062BBE">
      <w:pPr>
        <w:spacing w:after="0" w:line="360" w:lineRule="auto"/>
        <w:jc w:val="both"/>
        <w:rPr>
          <w:rFonts w:asciiTheme="majorBidi" w:hAnsiTheme="majorBidi" w:cstheme="majorBidi"/>
          <w:sz w:val="24"/>
          <w:szCs w:val="24"/>
        </w:rPr>
      </w:pPr>
    </w:p>
    <w:p w14:paraId="52BB02D2" w14:textId="77777777" w:rsidR="00C17785" w:rsidRPr="00F46B0E" w:rsidRDefault="00C17785" w:rsidP="00867167">
      <w:pPr>
        <w:spacing w:after="0" w:line="360" w:lineRule="auto"/>
        <w:jc w:val="center"/>
        <w:rPr>
          <w:rFonts w:asciiTheme="majorBidi" w:hAnsiTheme="majorBidi" w:cstheme="majorBidi"/>
          <w:b/>
          <w:bCs/>
          <w:sz w:val="24"/>
          <w:szCs w:val="24"/>
        </w:rPr>
      </w:pPr>
      <w:r w:rsidRPr="00F46B0E">
        <w:rPr>
          <w:rFonts w:asciiTheme="majorBidi" w:hAnsiTheme="majorBidi" w:cstheme="majorBidi"/>
          <w:b/>
          <w:bCs/>
          <w:sz w:val="24"/>
          <w:szCs w:val="24"/>
        </w:rPr>
        <w:t>Żydzi z krakowskiego Podgórza i ich potomkowie w Izraelu</w:t>
      </w:r>
    </w:p>
    <w:p w14:paraId="6B680FF3" w14:textId="77777777" w:rsidR="00C17785" w:rsidRPr="00F46B0E" w:rsidRDefault="00C17785" w:rsidP="00062BBE">
      <w:pPr>
        <w:spacing w:after="0" w:line="360" w:lineRule="auto"/>
        <w:jc w:val="both"/>
        <w:rPr>
          <w:rFonts w:asciiTheme="majorBidi" w:hAnsiTheme="majorBidi" w:cstheme="majorBidi"/>
          <w:sz w:val="24"/>
          <w:szCs w:val="24"/>
        </w:rPr>
      </w:pPr>
    </w:p>
    <w:p w14:paraId="1238D012" w14:textId="274FCB9C" w:rsidR="00C17785" w:rsidRPr="00F46B0E" w:rsidRDefault="00C17785"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 xml:space="preserve">Miasto Podgórze, a potem dzielnica Krakowa, zajmowało szczególne miejsce w świadomości żydowskich mieszkańców, którzy dzięki jego oświeceniowym tradycjom, mogli swobodnie rozwijać każdy rodzaj działalności. W Izraelu wciąż żywa jest pamięć o krakowskim Podgórzu, nie tylko w kontekście </w:t>
      </w:r>
      <w:r w:rsidR="00867167" w:rsidRPr="00F46B0E">
        <w:rPr>
          <w:rFonts w:asciiTheme="majorBidi" w:hAnsiTheme="majorBidi" w:cstheme="majorBidi"/>
          <w:sz w:val="24"/>
          <w:szCs w:val="24"/>
        </w:rPr>
        <w:t xml:space="preserve">getta </w:t>
      </w:r>
      <w:r w:rsidRPr="00F46B0E">
        <w:rPr>
          <w:rFonts w:asciiTheme="majorBidi" w:hAnsiTheme="majorBidi" w:cstheme="majorBidi"/>
          <w:sz w:val="24"/>
          <w:szCs w:val="24"/>
        </w:rPr>
        <w:t>powstałego t</w:t>
      </w:r>
      <w:r w:rsidR="009C791B">
        <w:rPr>
          <w:rFonts w:asciiTheme="majorBidi" w:hAnsiTheme="majorBidi" w:cstheme="majorBidi"/>
          <w:sz w:val="24"/>
          <w:szCs w:val="24"/>
        </w:rPr>
        <w:t>am</w:t>
      </w:r>
      <w:r w:rsidRPr="00F46B0E">
        <w:rPr>
          <w:rFonts w:asciiTheme="majorBidi" w:hAnsiTheme="majorBidi" w:cstheme="majorBidi"/>
          <w:sz w:val="24"/>
          <w:szCs w:val="24"/>
        </w:rPr>
        <w:t xml:space="preserve"> w czasie II wojny światowej. Kultywują ją sami Podgórzanie lub ich potomkowie. Jednym z nich jest </w:t>
      </w:r>
      <w:r w:rsidR="009C791B">
        <w:rPr>
          <w:rFonts w:asciiTheme="majorBidi" w:hAnsiTheme="majorBidi" w:cstheme="majorBidi"/>
          <w:sz w:val="24"/>
          <w:szCs w:val="24"/>
        </w:rPr>
        <w:t xml:space="preserve">urodzony w </w:t>
      </w:r>
      <w:r w:rsidR="009C791B" w:rsidRPr="00F46B0E">
        <w:rPr>
          <w:rFonts w:asciiTheme="majorBidi" w:hAnsiTheme="majorBidi" w:cstheme="majorBidi"/>
          <w:sz w:val="24"/>
          <w:szCs w:val="24"/>
        </w:rPr>
        <w:t>1923</w:t>
      </w:r>
      <w:r w:rsidR="009C791B">
        <w:rPr>
          <w:rFonts w:asciiTheme="majorBidi" w:hAnsiTheme="majorBidi" w:cstheme="majorBidi"/>
          <w:sz w:val="24"/>
          <w:szCs w:val="24"/>
        </w:rPr>
        <w:t xml:space="preserve"> </w:t>
      </w:r>
      <w:proofErr w:type="spellStart"/>
      <w:r w:rsidRPr="00F46B0E">
        <w:rPr>
          <w:rFonts w:asciiTheme="majorBidi" w:hAnsiTheme="majorBidi" w:cstheme="majorBidi"/>
          <w:sz w:val="24"/>
          <w:szCs w:val="24"/>
        </w:rPr>
        <w:t>Nachum</w:t>
      </w:r>
      <w:proofErr w:type="spellEnd"/>
      <w:r w:rsidRPr="00F46B0E">
        <w:rPr>
          <w:rFonts w:asciiTheme="majorBidi" w:hAnsiTheme="majorBidi" w:cstheme="majorBidi"/>
          <w:sz w:val="24"/>
          <w:szCs w:val="24"/>
        </w:rPr>
        <w:t xml:space="preserve"> </w:t>
      </w:r>
      <w:proofErr w:type="spellStart"/>
      <w:r w:rsidRPr="00F46B0E">
        <w:rPr>
          <w:rFonts w:asciiTheme="majorBidi" w:hAnsiTheme="majorBidi" w:cstheme="majorBidi"/>
          <w:sz w:val="24"/>
          <w:szCs w:val="24"/>
        </w:rPr>
        <w:t>Manor</w:t>
      </w:r>
      <w:proofErr w:type="spellEnd"/>
      <w:r w:rsidRPr="00F46B0E">
        <w:rPr>
          <w:rFonts w:asciiTheme="majorBidi" w:hAnsiTheme="majorBidi" w:cstheme="majorBidi"/>
          <w:sz w:val="24"/>
          <w:szCs w:val="24"/>
        </w:rPr>
        <w:t xml:space="preserve"> (w Polsce </w:t>
      </w:r>
      <w:proofErr w:type="spellStart"/>
      <w:r w:rsidRPr="00F46B0E">
        <w:rPr>
          <w:rFonts w:asciiTheme="majorBidi" w:hAnsiTheme="majorBidi" w:cstheme="majorBidi"/>
          <w:sz w:val="24"/>
          <w:szCs w:val="24"/>
        </w:rPr>
        <w:t>Monderer</w:t>
      </w:r>
      <w:proofErr w:type="spellEnd"/>
      <w:r w:rsidRPr="00F46B0E">
        <w:rPr>
          <w:rFonts w:asciiTheme="majorBidi" w:hAnsiTheme="majorBidi" w:cstheme="majorBidi"/>
          <w:sz w:val="24"/>
          <w:szCs w:val="24"/>
        </w:rPr>
        <w:t>). Jako roczne dziecko wyjechał z rodzicami do mandatowej Palestyny, gdzie jego pierwszym językiem był hebrajski. Gdy</w:t>
      </w:r>
      <w:r w:rsidR="009C791B" w:rsidRPr="009C791B">
        <w:rPr>
          <w:rFonts w:asciiTheme="majorBidi" w:hAnsiTheme="majorBidi" w:cstheme="majorBidi"/>
          <w:sz w:val="24"/>
          <w:szCs w:val="24"/>
        </w:rPr>
        <w:t xml:space="preserve"> </w:t>
      </w:r>
      <w:r w:rsidR="009C791B" w:rsidRPr="00F46B0E">
        <w:rPr>
          <w:rFonts w:asciiTheme="majorBidi" w:hAnsiTheme="majorBidi" w:cstheme="majorBidi"/>
          <w:sz w:val="24"/>
          <w:szCs w:val="24"/>
        </w:rPr>
        <w:t>kilka lat później</w:t>
      </w:r>
      <w:r w:rsidRPr="00F46B0E">
        <w:rPr>
          <w:rFonts w:asciiTheme="majorBidi" w:hAnsiTheme="majorBidi" w:cstheme="majorBidi"/>
          <w:sz w:val="24"/>
          <w:szCs w:val="24"/>
        </w:rPr>
        <w:t xml:space="preserve"> rodzina wróciła do Krakowa, mały </w:t>
      </w:r>
      <w:proofErr w:type="spellStart"/>
      <w:r w:rsidRPr="00F46B0E">
        <w:rPr>
          <w:rFonts w:asciiTheme="majorBidi" w:hAnsiTheme="majorBidi" w:cstheme="majorBidi"/>
          <w:sz w:val="24"/>
          <w:szCs w:val="24"/>
        </w:rPr>
        <w:t>Nachum</w:t>
      </w:r>
      <w:proofErr w:type="spellEnd"/>
      <w:r w:rsidRPr="00F46B0E">
        <w:rPr>
          <w:rFonts w:asciiTheme="majorBidi" w:hAnsiTheme="majorBidi" w:cstheme="majorBidi"/>
          <w:sz w:val="24"/>
          <w:szCs w:val="24"/>
        </w:rPr>
        <w:t xml:space="preserve"> musiał uczyć się od podstaw języka polskiego. Przez 70 lat życia w państwie Izrael nie zapomniał języka </w:t>
      </w:r>
      <w:r w:rsidR="009C791B">
        <w:rPr>
          <w:rFonts w:asciiTheme="majorBidi" w:hAnsiTheme="majorBidi" w:cstheme="majorBidi"/>
          <w:sz w:val="24"/>
          <w:szCs w:val="24"/>
        </w:rPr>
        <w:t>„s</w:t>
      </w:r>
      <w:r w:rsidRPr="00F46B0E">
        <w:rPr>
          <w:rFonts w:asciiTheme="majorBidi" w:hAnsiTheme="majorBidi" w:cstheme="majorBidi"/>
          <w:sz w:val="24"/>
          <w:szCs w:val="24"/>
        </w:rPr>
        <w:t xml:space="preserve">tarego </w:t>
      </w:r>
      <w:r w:rsidR="009C791B">
        <w:rPr>
          <w:rFonts w:asciiTheme="majorBidi" w:hAnsiTheme="majorBidi" w:cstheme="majorBidi"/>
          <w:sz w:val="24"/>
          <w:szCs w:val="24"/>
        </w:rPr>
        <w:t>k</w:t>
      </w:r>
      <w:r w:rsidRPr="00F46B0E">
        <w:rPr>
          <w:rFonts w:asciiTheme="majorBidi" w:hAnsiTheme="majorBidi" w:cstheme="majorBidi"/>
          <w:sz w:val="24"/>
          <w:szCs w:val="24"/>
        </w:rPr>
        <w:t>raju</w:t>
      </w:r>
      <w:r w:rsidR="009C791B">
        <w:rPr>
          <w:rFonts w:asciiTheme="majorBidi" w:hAnsiTheme="majorBidi" w:cstheme="majorBidi"/>
          <w:sz w:val="24"/>
          <w:szCs w:val="24"/>
        </w:rPr>
        <w:t>”</w:t>
      </w:r>
      <w:r w:rsidRPr="00F46B0E">
        <w:rPr>
          <w:rFonts w:asciiTheme="majorBidi" w:hAnsiTheme="majorBidi" w:cstheme="majorBidi"/>
          <w:sz w:val="24"/>
          <w:szCs w:val="24"/>
        </w:rPr>
        <w:t xml:space="preserve">, w którym na co dzień komunikuje się z żoną Genią, córką Kalmana </w:t>
      </w:r>
      <w:proofErr w:type="spellStart"/>
      <w:r w:rsidRPr="00F46B0E">
        <w:rPr>
          <w:rFonts w:asciiTheme="majorBidi" w:hAnsiTheme="majorBidi" w:cstheme="majorBidi"/>
          <w:sz w:val="24"/>
          <w:szCs w:val="24"/>
        </w:rPr>
        <w:t>Wohlfeilera</w:t>
      </w:r>
      <w:proofErr w:type="spellEnd"/>
      <w:r w:rsidRPr="00F46B0E">
        <w:rPr>
          <w:rFonts w:asciiTheme="majorBidi" w:hAnsiTheme="majorBidi" w:cstheme="majorBidi"/>
          <w:sz w:val="24"/>
          <w:szCs w:val="24"/>
        </w:rPr>
        <w:t>, kantora</w:t>
      </w:r>
      <w:r w:rsidR="00650E75" w:rsidRPr="00F46B0E">
        <w:rPr>
          <w:rFonts w:asciiTheme="majorBidi" w:hAnsiTheme="majorBidi" w:cstheme="majorBidi"/>
          <w:sz w:val="24"/>
          <w:szCs w:val="24"/>
        </w:rPr>
        <w:t xml:space="preserve"> krakowskiej</w:t>
      </w:r>
      <w:r w:rsidRPr="00F46B0E">
        <w:rPr>
          <w:rFonts w:asciiTheme="majorBidi" w:hAnsiTheme="majorBidi" w:cstheme="majorBidi"/>
          <w:sz w:val="24"/>
          <w:szCs w:val="24"/>
        </w:rPr>
        <w:t xml:space="preserve"> </w:t>
      </w:r>
      <w:r w:rsidR="009C791B">
        <w:rPr>
          <w:rFonts w:asciiTheme="majorBidi" w:hAnsiTheme="majorBidi" w:cstheme="majorBidi"/>
          <w:sz w:val="24"/>
          <w:szCs w:val="24"/>
        </w:rPr>
        <w:t>S</w:t>
      </w:r>
      <w:r w:rsidRPr="00F46B0E">
        <w:rPr>
          <w:rFonts w:asciiTheme="majorBidi" w:hAnsiTheme="majorBidi" w:cstheme="majorBidi"/>
          <w:sz w:val="24"/>
          <w:szCs w:val="24"/>
        </w:rPr>
        <w:t>ynagogi Wysokiej.</w:t>
      </w:r>
    </w:p>
    <w:p w14:paraId="2A873705" w14:textId="77777777" w:rsidR="00CD2D26" w:rsidRPr="00F46B0E" w:rsidRDefault="00CD2D26" w:rsidP="00062BBE">
      <w:pPr>
        <w:keepNext/>
        <w:keepLines/>
        <w:spacing w:after="0" w:line="360" w:lineRule="auto"/>
        <w:jc w:val="both"/>
        <w:outlineLvl w:val="2"/>
        <w:rPr>
          <w:rFonts w:asciiTheme="majorBidi" w:eastAsia="Times New Roman" w:hAnsiTheme="majorBidi" w:cstheme="majorBidi"/>
          <w:sz w:val="24"/>
          <w:szCs w:val="24"/>
          <w:lang w:bidi="my-MM"/>
        </w:rPr>
      </w:pPr>
    </w:p>
    <w:p w14:paraId="205692B6" w14:textId="77777777" w:rsidR="00C17785" w:rsidRPr="00F46B0E" w:rsidRDefault="00CD2D26" w:rsidP="00062BBE">
      <w:pPr>
        <w:keepNext/>
        <w:keepLines/>
        <w:spacing w:after="0" w:line="360" w:lineRule="auto"/>
        <w:jc w:val="both"/>
        <w:outlineLvl w:val="2"/>
        <w:rPr>
          <w:rFonts w:asciiTheme="majorBidi" w:eastAsia="Times New Roman" w:hAnsiTheme="majorBidi" w:cstheme="majorBidi"/>
          <w:sz w:val="24"/>
          <w:szCs w:val="24"/>
          <w:lang w:val="en-GB" w:bidi="my-MM"/>
        </w:rPr>
      </w:pPr>
      <w:proofErr w:type="spellStart"/>
      <w:r w:rsidRPr="00F46B0E">
        <w:rPr>
          <w:rFonts w:asciiTheme="majorBidi" w:eastAsia="Times New Roman" w:hAnsiTheme="majorBidi" w:cstheme="majorBidi"/>
          <w:sz w:val="24"/>
          <w:szCs w:val="24"/>
          <w:lang w:val="en-GB" w:bidi="my-MM"/>
        </w:rPr>
        <w:t>d</w:t>
      </w:r>
      <w:r w:rsidR="00C17785" w:rsidRPr="00F46B0E">
        <w:rPr>
          <w:rFonts w:asciiTheme="majorBidi" w:eastAsia="Times New Roman" w:hAnsiTheme="majorBidi" w:cstheme="majorBidi"/>
          <w:sz w:val="24"/>
          <w:szCs w:val="24"/>
          <w:lang w:val="en-GB" w:bidi="my-MM"/>
        </w:rPr>
        <w:t>r</w:t>
      </w:r>
      <w:proofErr w:type="spellEnd"/>
      <w:r w:rsidR="00C17785" w:rsidRPr="00F46B0E">
        <w:rPr>
          <w:rFonts w:asciiTheme="majorBidi" w:eastAsia="Times New Roman" w:hAnsiTheme="majorBidi" w:cstheme="majorBidi"/>
          <w:sz w:val="24"/>
          <w:szCs w:val="24"/>
          <w:lang w:val="en-GB" w:bidi="my-MM"/>
        </w:rPr>
        <w:t xml:space="preserve"> Agnieszka Friedrich</w:t>
      </w:r>
    </w:p>
    <w:p w14:paraId="34470611" w14:textId="3B42EB5A" w:rsidR="00C17785" w:rsidRDefault="00C17785" w:rsidP="00062BBE">
      <w:pPr>
        <w:keepNext/>
        <w:keepLines/>
        <w:spacing w:after="0" w:line="360" w:lineRule="auto"/>
        <w:jc w:val="both"/>
        <w:outlineLvl w:val="2"/>
        <w:rPr>
          <w:rFonts w:asciiTheme="majorBidi" w:eastAsia="Times New Roman" w:hAnsiTheme="majorBidi" w:cstheme="majorBidi"/>
          <w:sz w:val="24"/>
          <w:szCs w:val="24"/>
          <w:lang w:val="en-GB" w:bidi="my-MM"/>
        </w:rPr>
      </w:pPr>
      <w:proofErr w:type="spellStart"/>
      <w:r w:rsidRPr="00F46B0E">
        <w:rPr>
          <w:rFonts w:asciiTheme="majorBidi" w:eastAsia="Times New Roman" w:hAnsiTheme="majorBidi" w:cstheme="majorBidi"/>
          <w:sz w:val="24"/>
          <w:szCs w:val="24"/>
          <w:lang w:val="en-GB" w:bidi="my-MM"/>
        </w:rPr>
        <w:t>Uniwersytet</w:t>
      </w:r>
      <w:proofErr w:type="spellEnd"/>
      <w:r w:rsidRPr="00F46B0E">
        <w:rPr>
          <w:rFonts w:asciiTheme="majorBidi" w:eastAsia="Times New Roman" w:hAnsiTheme="majorBidi" w:cstheme="majorBidi"/>
          <w:sz w:val="24"/>
          <w:szCs w:val="24"/>
          <w:lang w:val="en-GB" w:bidi="my-MM"/>
        </w:rPr>
        <w:t xml:space="preserve"> </w:t>
      </w:r>
      <w:proofErr w:type="spellStart"/>
      <w:r w:rsidRPr="00F46B0E">
        <w:rPr>
          <w:rFonts w:asciiTheme="majorBidi" w:eastAsia="Times New Roman" w:hAnsiTheme="majorBidi" w:cstheme="majorBidi"/>
          <w:sz w:val="24"/>
          <w:szCs w:val="24"/>
          <w:lang w:val="en-GB" w:bidi="my-MM"/>
        </w:rPr>
        <w:t>Gdański</w:t>
      </w:r>
      <w:proofErr w:type="spellEnd"/>
    </w:p>
    <w:p w14:paraId="114BA0B5" w14:textId="77777777" w:rsidR="009C791B" w:rsidRPr="00F46B0E" w:rsidRDefault="009C791B" w:rsidP="00062BBE">
      <w:pPr>
        <w:keepNext/>
        <w:keepLines/>
        <w:spacing w:after="0" w:line="360" w:lineRule="auto"/>
        <w:jc w:val="both"/>
        <w:outlineLvl w:val="2"/>
        <w:rPr>
          <w:rFonts w:asciiTheme="majorBidi" w:eastAsia="Times New Roman" w:hAnsiTheme="majorBidi" w:cstheme="majorBidi"/>
          <w:sz w:val="24"/>
          <w:szCs w:val="24"/>
          <w:lang w:val="en-GB" w:bidi="my-MM"/>
        </w:rPr>
      </w:pPr>
    </w:p>
    <w:p w14:paraId="23C08BA0" w14:textId="77777777" w:rsidR="00C17785" w:rsidRPr="00F46B0E" w:rsidRDefault="00C17785" w:rsidP="009C791B">
      <w:pPr>
        <w:keepNext/>
        <w:keepLines/>
        <w:spacing w:after="0" w:line="360" w:lineRule="auto"/>
        <w:jc w:val="center"/>
        <w:outlineLvl w:val="2"/>
        <w:rPr>
          <w:rFonts w:asciiTheme="majorBidi" w:eastAsia="Times New Roman" w:hAnsiTheme="majorBidi" w:cstheme="majorBidi"/>
          <w:b/>
          <w:bCs/>
          <w:sz w:val="24"/>
          <w:szCs w:val="24"/>
          <w:lang w:val="en-GB" w:bidi="my-MM"/>
        </w:rPr>
      </w:pPr>
      <w:r w:rsidRPr="00F46B0E">
        <w:rPr>
          <w:rFonts w:asciiTheme="majorBidi" w:eastAsia="Times New Roman" w:hAnsiTheme="majorBidi" w:cstheme="majorBidi"/>
          <w:b/>
          <w:bCs/>
          <w:sz w:val="24"/>
          <w:szCs w:val="24"/>
          <w:lang w:val="en-GB" w:bidi="my-MM"/>
        </w:rPr>
        <w:t>The Response of Dreyfus affair in Warsaw Press</w:t>
      </w:r>
    </w:p>
    <w:p w14:paraId="2CB93D9C" w14:textId="77777777" w:rsidR="00C17785" w:rsidRPr="00F46B0E" w:rsidRDefault="00C17785" w:rsidP="00062BBE">
      <w:pPr>
        <w:keepNext/>
        <w:keepLines/>
        <w:spacing w:after="0" w:line="360" w:lineRule="auto"/>
        <w:jc w:val="both"/>
        <w:outlineLvl w:val="2"/>
        <w:rPr>
          <w:rFonts w:asciiTheme="majorBidi" w:eastAsia="Times New Roman" w:hAnsiTheme="majorBidi" w:cstheme="majorBidi"/>
          <w:color w:val="1F4D78"/>
          <w:sz w:val="24"/>
          <w:szCs w:val="24"/>
          <w:lang w:val="en-GB" w:bidi="my-MM"/>
        </w:rPr>
      </w:pPr>
    </w:p>
    <w:p w14:paraId="597D6442" w14:textId="7C87E67C" w:rsidR="00C17785" w:rsidRPr="00F46B0E" w:rsidRDefault="00C17785" w:rsidP="00062BBE">
      <w:pPr>
        <w:spacing w:after="0" w:line="360" w:lineRule="auto"/>
        <w:jc w:val="both"/>
        <w:rPr>
          <w:rFonts w:asciiTheme="majorBidi" w:eastAsia="Times New Roman" w:hAnsiTheme="majorBidi" w:cstheme="majorBidi"/>
          <w:sz w:val="24"/>
          <w:szCs w:val="24"/>
          <w:lang w:val="en-GB" w:bidi="my-MM"/>
        </w:rPr>
      </w:pPr>
      <w:r w:rsidRPr="00F46B0E">
        <w:rPr>
          <w:rFonts w:asciiTheme="majorBidi" w:eastAsia="Times New Roman" w:hAnsiTheme="majorBidi" w:cstheme="majorBidi"/>
          <w:sz w:val="24"/>
          <w:szCs w:val="24"/>
          <w:lang w:val="en-GB" w:bidi="my-MM"/>
        </w:rPr>
        <w:t xml:space="preserve">Known in France simply as “The Affair” began in late 1894, when Alfred Dreyfus, a French officer of Jewish origin, was convicted of spying for Germany. Despite the vehement denials of the accused and numerous doubts, Dreyfus was deported to Devil’s Island. In the meantime, documents proving his innocence emerged. The public became aware of the new facts, so numerous protests came out culminated with Zola’s famous article </w:t>
      </w:r>
      <w:proofErr w:type="spellStart"/>
      <w:r w:rsidRPr="00F46B0E">
        <w:rPr>
          <w:rFonts w:asciiTheme="majorBidi" w:eastAsia="Times New Roman" w:hAnsiTheme="majorBidi" w:cstheme="majorBidi"/>
          <w:i/>
          <w:iCs/>
          <w:sz w:val="24"/>
          <w:szCs w:val="24"/>
          <w:lang w:val="en-GB" w:bidi="my-MM"/>
        </w:rPr>
        <w:t>J’accuse</w:t>
      </w:r>
      <w:proofErr w:type="spellEnd"/>
      <w:r w:rsidRPr="00F46B0E">
        <w:rPr>
          <w:rFonts w:asciiTheme="majorBidi" w:eastAsia="Times New Roman" w:hAnsiTheme="majorBidi" w:cstheme="majorBidi"/>
          <w:i/>
          <w:iCs/>
          <w:sz w:val="24"/>
          <w:szCs w:val="24"/>
          <w:lang w:val="en-GB" w:bidi="my-MM"/>
        </w:rPr>
        <w:t>…!</w:t>
      </w:r>
      <w:r w:rsidRPr="00F46B0E">
        <w:rPr>
          <w:rFonts w:asciiTheme="majorBidi" w:eastAsia="Times New Roman" w:hAnsiTheme="majorBidi" w:cstheme="majorBidi"/>
          <w:sz w:val="24"/>
          <w:szCs w:val="24"/>
          <w:lang w:val="en-GB" w:bidi="my-MM"/>
        </w:rPr>
        <w:t xml:space="preserve"> from January 1898. As a result, the case was reopened in 1899 and the sentence upheld along with the proposal of a pardon, and finally, only in 1906, Dreyfus was exonerated.</w:t>
      </w:r>
    </w:p>
    <w:p w14:paraId="3A7C28F8" w14:textId="77777777" w:rsidR="00C17785" w:rsidRPr="00F46B0E" w:rsidRDefault="00C17785" w:rsidP="009066E3">
      <w:pPr>
        <w:spacing w:after="0" w:line="360" w:lineRule="auto"/>
        <w:ind w:firstLine="708"/>
        <w:jc w:val="both"/>
        <w:rPr>
          <w:rFonts w:asciiTheme="majorBidi" w:eastAsia="Times New Roman" w:hAnsiTheme="majorBidi" w:cstheme="majorBidi"/>
          <w:sz w:val="24"/>
          <w:szCs w:val="24"/>
          <w:lang w:val="en-GB"/>
        </w:rPr>
      </w:pPr>
      <w:r w:rsidRPr="00F46B0E">
        <w:rPr>
          <w:rFonts w:asciiTheme="majorBidi" w:eastAsia="Times New Roman" w:hAnsiTheme="majorBidi" w:cstheme="majorBidi"/>
          <w:sz w:val="24"/>
          <w:szCs w:val="24"/>
          <w:lang w:val="en-GB" w:bidi="my-MM"/>
        </w:rPr>
        <w:t xml:space="preserve">I would like to present different attitudes that represented the attitude to Dreyfus affair in Warsaw press. The response of conservative Warsaw daily press </w:t>
      </w:r>
      <w:proofErr w:type="spellStart"/>
      <w:r w:rsidRPr="00F46B0E">
        <w:rPr>
          <w:rFonts w:asciiTheme="majorBidi" w:eastAsia="Times New Roman" w:hAnsiTheme="majorBidi" w:cstheme="majorBidi"/>
          <w:i/>
          <w:sz w:val="24"/>
          <w:szCs w:val="24"/>
          <w:lang w:val="en-GB" w:bidi="my-MM"/>
        </w:rPr>
        <w:t>Kurier</w:t>
      </w:r>
      <w:proofErr w:type="spellEnd"/>
      <w:r w:rsidRPr="00F46B0E">
        <w:rPr>
          <w:rFonts w:asciiTheme="majorBidi" w:eastAsia="Times New Roman" w:hAnsiTheme="majorBidi" w:cstheme="majorBidi"/>
          <w:i/>
          <w:sz w:val="24"/>
          <w:szCs w:val="24"/>
          <w:lang w:val="en-GB" w:bidi="my-MM"/>
        </w:rPr>
        <w:t xml:space="preserve"> </w:t>
      </w:r>
      <w:proofErr w:type="spellStart"/>
      <w:r w:rsidRPr="00F46B0E">
        <w:rPr>
          <w:rFonts w:asciiTheme="majorBidi" w:eastAsia="Times New Roman" w:hAnsiTheme="majorBidi" w:cstheme="majorBidi"/>
          <w:i/>
          <w:sz w:val="24"/>
          <w:szCs w:val="24"/>
          <w:lang w:val="en-GB" w:bidi="my-MM"/>
        </w:rPr>
        <w:t>Codzienny</w:t>
      </w:r>
      <w:proofErr w:type="spellEnd"/>
      <w:r w:rsidRPr="00F46B0E">
        <w:rPr>
          <w:rFonts w:asciiTheme="majorBidi" w:eastAsia="Times New Roman" w:hAnsiTheme="majorBidi" w:cstheme="majorBidi"/>
          <w:sz w:val="24"/>
          <w:szCs w:val="24"/>
          <w:lang w:val="en-GB" w:bidi="my-MM"/>
        </w:rPr>
        <w:t xml:space="preserve"> represented with </w:t>
      </w:r>
      <w:proofErr w:type="spellStart"/>
      <w:r w:rsidRPr="00F46B0E">
        <w:rPr>
          <w:rFonts w:asciiTheme="majorBidi" w:eastAsia="Times New Roman" w:hAnsiTheme="majorBidi" w:cstheme="majorBidi"/>
          <w:sz w:val="24"/>
          <w:szCs w:val="24"/>
          <w:lang w:val="en-GB" w:bidi="my-MM"/>
        </w:rPr>
        <w:t>feullietons</w:t>
      </w:r>
      <w:proofErr w:type="spellEnd"/>
      <w:r w:rsidRPr="00F46B0E">
        <w:rPr>
          <w:rFonts w:asciiTheme="majorBidi" w:eastAsia="Times New Roman" w:hAnsiTheme="majorBidi" w:cstheme="majorBidi"/>
          <w:sz w:val="24"/>
          <w:szCs w:val="24"/>
          <w:lang w:val="en-GB" w:bidi="my-MM"/>
        </w:rPr>
        <w:t xml:space="preserve"> by </w:t>
      </w:r>
      <w:proofErr w:type="spellStart"/>
      <w:r w:rsidRPr="00F46B0E">
        <w:rPr>
          <w:rFonts w:asciiTheme="majorBidi" w:eastAsia="Times New Roman" w:hAnsiTheme="majorBidi" w:cstheme="majorBidi"/>
          <w:sz w:val="24"/>
          <w:szCs w:val="24"/>
          <w:lang w:val="en-GB" w:bidi="my-MM"/>
        </w:rPr>
        <w:t>Bolesław</w:t>
      </w:r>
      <w:proofErr w:type="spellEnd"/>
      <w:r w:rsidRPr="00F46B0E">
        <w:rPr>
          <w:rFonts w:asciiTheme="majorBidi" w:eastAsia="Times New Roman" w:hAnsiTheme="majorBidi" w:cstheme="majorBidi"/>
          <w:sz w:val="24"/>
          <w:szCs w:val="24"/>
          <w:lang w:val="en-GB" w:bidi="my-MM"/>
        </w:rPr>
        <w:t xml:space="preserve"> </w:t>
      </w:r>
      <w:proofErr w:type="spellStart"/>
      <w:r w:rsidRPr="00F46B0E">
        <w:rPr>
          <w:rFonts w:asciiTheme="majorBidi" w:eastAsia="Times New Roman" w:hAnsiTheme="majorBidi" w:cstheme="majorBidi"/>
          <w:sz w:val="24"/>
          <w:szCs w:val="24"/>
          <w:lang w:val="en-GB" w:bidi="my-MM"/>
        </w:rPr>
        <w:t>Prus</w:t>
      </w:r>
      <w:proofErr w:type="spellEnd"/>
      <w:r w:rsidRPr="00F46B0E">
        <w:rPr>
          <w:rFonts w:asciiTheme="majorBidi" w:eastAsia="Times New Roman" w:hAnsiTheme="majorBidi" w:cstheme="majorBidi"/>
          <w:sz w:val="24"/>
          <w:szCs w:val="24"/>
          <w:lang w:val="en-GB" w:bidi="my-MM"/>
        </w:rPr>
        <w:t xml:space="preserve">, Polish liberal Warsaw press </w:t>
      </w:r>
      <w:proofErr w:type="spellStart"/>
      <w:r w:rsidRPr="00F46B0E">
        <w:rPr>
          <w:rFonts w:asciiTheme="majorBidi" w:eastAsia="Times New Roman" w:hAnsiTheme="majorBidi" w:cstheme="majorBidi"/>
          <w:i/>
          <w:sz w:val="24"/>
          <w:szCs w:val="24"/>
          <w:lang w:val="en-GB" w:bidi="my-MM"/>
        </w:rPr>
        <w:t>Prawda</w:t>
      </w:r>
      <w:proofErr w:type="spellEnd"/>
      <w:r w:rsidRPr="00F46B0E">
        <w:rPr>
          <w:rFonts w:asciiTheme="majorBidi" w:eastAsia="Times New Roman" w:hAnsiTheme="majorBidi" w:cstheme="majorBidi"/>
          <w:sz w:val="24"/>
          <w:szCs w:val="24"/>
          <w:lang w:val="en-GB" w:bidi="my-MM"/>
        </w:rPr>
        <w:t xml:space="preserve"> edited by Aleksander </w:t>
      </w:r>
      <w:proofErr w:type="spellStart"/>
      <w:r w:rsidRPr="00F46B0E">
        <w:rPr>
          <w:rFonts w:asciiTheme="majorBidi" w:eastAsia="Times New Roman" w:hAnsiTheme="majorBidi" w:cstheme="majorBidi"/>
          <w:sz w:val="24"/>
          <w:szCs w:val="24"/>
          <w:lang w:val="en-GB" w:bidi="my-MM"/>
        </w:rPr>
        <w:t>Świętochowski</w:t>
      </w:r>
      <w:proofErr w:type="spellEnd"/>
      <w:r w:rsidRPr="00F46B0E">
        <w:rPr>
          <w:rFonts w:asciiTheme="majorBidi" w:eastAsia="Times New Roman" w:hAnsiTheme="majorBidi" w:cstheme="majorBidi"/>
          <w:sz w:val="24"/>
          <w:szCs w:val="24"/>
          <w:lang w:val="en-GB" w:bidi="my-MM"/>
        </w:rPr>
        <w:t>, the response of anti-Semitic journal</w:t>
      </w:r>
      <w:r w:rsidRPr="00F46B0E">
        <w:rPr>
          <w:rFonts w:asciiTheme="majorBidi" w:eastAsia="Times New Roman" w:hAnsiTheme="majorBidi" w:cstheme="majorBidi"/>
          <w:i/>
          <w:sz w:val="24"/>
          <w:szCs w:val="24"/>
          <w:lang w:val="en-GB" w:bidi="my-MM"/>
        </w:rPr>
        <w:t xml:space="preserve"> </w:t>
      </w:r>
      <w:proofErr w:type="spellStart"/>
      <w:r w:rsidRPr="00F46B0E">
        <w:rPr>
          <w:rFonts w:asciiTheme="majorBidi" w:eastAsia="Times New Roman" w:hAnsiTheme="majorBidi" w:cstheme="majorBidi"/>
          <w:i/>
          <w:sz w:val="24"/>
          <w:szCs w:val="24"/>
          <w:lang w:val="en-GB" w:bidi="my-MM"/>
        </w:rPr>
        <w:t>Rola</w:t>
      </w:r>
      <w:proofErr w:type="spellEnd"/>
      <w:r w:rsidRPr="00F46B0E">
        <w:rPr>
          <w:rFonts w:asciiTheme="majorBidi" w:eastAsia="Times New Roman" w:hAnsiTheme="majorBidi" w:cstheme="majorBidi"/>
          <w:sz w:val="24"/>
          <w:szCs w:val="24"/>
          <w:lang w:val="en-GB" w:bidi="my-MM"/>
        </w:rPr>
        <w:t xml:space="preserve"> and finally </w:t>
      </w:r>
      <w:proofErr w:type="spellStart"/>
      <w:r w:rsidRPr="00F46B0E">
        <w:rPr>
          <w:rFonts w:asciiTheme="majorBidi" w:eastAsia="Times New Roman" w:hAnsiTheme="majorBidi" w:cstheme="majorBidi"/>
          <w:i/>
          <w:sz w:val="24"/>
          <w:szCs w:val="24"/>
          <w:lang w:val="en-GB" w:bidi="my-MM"/>
        </w:rPr>
        <w:t>Izraelita</w:t>
      </w:r>
      <w:proofErr w:type="spellEnd"/>
      <w:r w:rsidRPr="00F46B0E">
        <w:rPr>
          <w:rFonts w:asciiTheme="majorBidi" w:eastAsia="Times New Roman" w:hAnsiTheme="majorBidi" w:cstheme="majorBidi"/>
          <w:sz w:val="24"/>
          <w:szCs w:val="24"/>
          <w:lang w:val="en-GB" w:bidi="my-MM"/>
        </w:rPr>
        <w:t xml:space="preserve"> published by assimilated Warsaw Jewry. These totally different attitudes toward the infamous case would show of how </w:t>
      </w:r>
      <w:r w:rsidRPr="00F46B0E">
        <w:rPr>
          <w:rFonts w:asciiTheme="majorBidi" w:eastAsia="Times New Roman" w:hAnsiTheme="majorBidi" w:cstheme="majorBidi"/>
          <w:sz w:val="24"/>
          <w:szCs w:val="24"/>
          <w:lang w:val="en-GB"/>
        </w:rPr>
        <w:t>complex it was and how complicated it was to respond to it.</w:t>
      </w:r>
    </w:p>
    <w:p w14:paraId="483C88A3" w14:textId="19DB83B6" w:rsidR="00C17785" w:rsidRPr="00F46B0E" w:rsidRDefault="00C17785" w:rsidP="009066E3">
      <w:pPr>
        <w:spacing w:after="0" w:line="360" w:lineRule="auto"/>
        <w:ind w:firstLine="708"/>
        <w:jc w:val="both"/>
        <w:rPr>
          <w:rFonts w:asciiTheme="majorBidi" w:eastAsia="Times New Roman" w:hAnsiTheme="majorBidi" w:cstheme="majorBidi"/>
          <w:sz w:val="24"/>
          <w:szCs w:val="24"/>
          <w:lang w:val="en-GB" w:bidi="my-MM"/>
        </w:rPr>
      </w:pPr>
      <w:r w:rsidRPr="00F46B0E">
        <w:rPr>
          <w:rFonts w:asciiTheme="majorBidi" w:eastAsia="Times New Roman" w:hAnsiTheme="majorBidi" w:cstheme="majorBidi"/>
          <w:sz w:val="24"/>
          <w:szCs w:val="24"/>
          <w:lang w:val="en-GB" w:bidi="my-MM"/>
        </w:rPr>
        <w:lastRenderedPageBreak/>
        <w:t>The problem of Dreyfus Jewish decent was relevant and crucial to each of the title. When we analyse the attitude to the Dreyfus affair from the perspective of the Jewish question, the most important thing to notice is that some journals played down the anti-Semitic aspect of the whole episode while the others stress it enormously. For instance</w:t>
      </w:r>
      <w:r w:rsidR="009066E3">
        <w:rPr>
          <w:rFonts w:asciiTheme="majorBidi" w:eastAsia="Times New Roman" w:hAnsiTheme="majorBidi" w:cstheme="majorBidi"/>
          <w:sz w:val="24"/>
          <w:szCs w:val="24"/>
          <w:lang w:val="en-GB" w:bidi="my-MM"/>
        </w:rPr>
        <w:t>,</w:t>
      </w:r>
      <w:r w:rsidRPr="00F46B0E">
        <w:rPr>
          <w:rFonts w:asciiTheme="majorBidi" w:eastAsia="Times New Roman" w:hAnsiTheme="majorBidi" w:cstheme="majorBidi"/>
          <w:sz w:val="24"/>
          <w:szCs w:val="24"/>
          <w:lang w:val="en-GB" w:bidi="my-MM"/>
        </w:rPr>
        <w:t xml:space="preserve"> </w:t>
      </w:r>
      <w:proofErr w:type="spellStart"/>
      <w:r w:rsidRPr="00F46B0E">
        <w:rPr>
          <w:rFonts w:asciiTheme="majorBidi" w:eastAsia="Times New Roman" w:hAnsiTheme="majorBidi" w:cstheme="majorBidi"/>
          <w:sz w:val="24"/>
          <w:szCs w:val="24"/>
          <w:lang w:val="en-GB" w:bidi="my-MM"/>
        </w:rPr>
        <w:t>Prus</w:t>
      </w:r>
      <w:proofErr w:type="spellEnd"/>
      <w:r w:rsidRPr="00F46B0E">
        <w:rPr>
          <w:rFonts w:asciiTheme="majorBidi" w:eastAsia="Times New Roman" w:hAnsiTheme="majorBidi" w:cstheme="majorBidi"/>
          <w:sz w:val="24"/>
          <w:szCs w:val="24"/>
          <w:lang w:val="en-GB" w:bidi="my-MM"/>
        </w:rPr>
        <w:t xml:space="preserve"> deliberately turned a blind eye to it. </w:t>
      </w:r>
      <w:proofErr w:type="spellStart"/>
      <w:r w:rsidRPr="00F46B0E">
        <w:rPr>
          <w:rFonts w:asciiTheme="majorBidi" w:eastAsia="Times New Roman" w:hAnsiTheme="majorBidi" w:cstheme="majorBidi"/>
          <w:sz w:val="24"/>
          <w:szCs w:val="24"/>
          <w:lang w:val="en-GB" w:bidi="my-MM"/>
        </w:rPr>
        <w:t>Świętochowski</w:t>
      </w:r>
      <w:proofErr w:type="spellEnd"/>
      <w:r w:rsidRPr="00F46B0E">
        <w:rPr>
          <w:rFonts w:asciiTheme="majorBidi" w:eastAsia="Times New Roman" w:hAnsiTheme="majorBidi" w:cstheme="majorBidi"/>
          <w:sz w:val="24"/>
          <w:szCs w:val="24"/>
          <w:lang w:val="en-GB" w:bidi="my-MM"/>
        </w:rPr>
        <w:t xml:space="preserve"> was similarly insensitive to the anti-Semitic aspect of the Dreyfus affair. Although the editor of </w:t>
      </w:r>
      <w:r w:rsidRPr="00F46B0E">
        <w:rPr>
          <w:rFonts w:asciiTheme="majorBidi" w:eastAsia="Times New Roman" w:hAnsiTheme="majorBidi" w:cstheme="majorBidi"/>
          <w:i/>
          <w:iCs/>
          <w:sz w:val="24"/>
          <w:szCs w:val="24"/>
          <w:lang w:val="en-GB" w:bidi="my-MM"/>
        </w:rPr>
        <w:t>Prawda</w:t>
      </w:r>
      <w:r w:rsidRPr="00F46B0E">
        <w:rPr>
          <w:rFonts w:asciiTheme="majorBidi" w:eastAsia="Times New Roman" w:hAnsiTheme="majorBidi" w:cstheme="majorBidi"/>
          <w:sz w:val="24"/>
          <w:szCs w:val="24"/>
          <w:lang w:val="en-GB" w:bidi="my-MM"/>
        </w:rPr>
        <w:t xml:space="preserve"> adopted a different position from Prus, deeming the entire affair to discredit France and defending Zola. In turn the assimilationist </w:t>
      </w:r>
      <w:proofErr w:type="spellStart"/>
      <w:r w:rsidRPr="00F46B0E">
        <w:rPr>
          <w:rFonts w:asciiTheme="majorBidi" w:eastAsia="Times New Roman" w:hAnsiTheme="majorBidi" w:cstheme="majorBidi"/>
          <w:i/>
          <w:iCs/>
          <w:sz w:val="24"/>
          <w:szCs w:val="24"/>
          <w:lang w:val="en-GB" w:bidi="my-MM"/>
        </w:rPr>
        <w:t>Izraelita</w:t>
      </w:r>
      <w:proofErr w:type="spellEnd"/>
      <w:r w:rsidRPr="00F46B0E">
        <w:rPr>
          <w:rFonts w:asciiTheme="majorBidi" w:eastAsia="Times New Roman" w:hAnsiTheme="majorBidi" w:cstheme="majorBidi"/>
          <w:sz w:val="24"/>
          <w:szCs w:val="24"/>
          <w:lang w:val="en-GB" w:bidi="my-MM"/>
        </w:rPr>
        <w:t xml:space="preserve"> was convinced of Dreyfus’s innocence from the beginning, while anti-Semitic </w:t>
      </w:r>
      <w:r w:rsidRPr="00F46B0E">
        <w:rPr>
          <w:rFonts w:asciiTheme="majorBidi" w:eastAsia="Times New Roman" w:hAnsiTheme="majorBidi" w:cstheme="majorBidi"/>
          <w:i/>
          <w:iCs/>
          <w:sz w:val="24"/>
          <w:szCs w:val="24"/>
          <w:lang w:val="en-GB" w:bidi="my-MM"/>
        </w:rPr>
        <w:t xml:space="preserve">Rola </w:t>
      </w:r>
      <w:r w:rsidRPr="00F46B0E">
        <w:rPr>
          <w:rFonts w:asciiTheme="majorBidi" w:eastAsia="Times New Roman" w:hAnsiTheme="majorBidi" w:cstheme="majorBidi"/>
          <w:sz w:val="24"/>
          <w:szCs w:val="24"/>
          <w:lang w:val="en-GB" w:bidi="my-MM"/>
        </w:rPr>
        <w:t>was certain of his guilt.</w:t>
      </w:r>
    </w:p>
    <w:p w14:paraId="5EE4AB56" w14:textId="77777777" w:rsidR="00CD2D26" w:rsidRPr="00F46B0E" w:rsidRDefault="00CD2D26" w:rsidP="00062BBE">
      <w:pPr>
        <w:spacing w:after="0" w:line="360" w:lineRule="auto"/>
        <w:jc w:val="both"/>
        <w:rPr>
          <w:rFonts w:asciiTheme="majorBidi" w:eastAsia="Times New Roman" w:hAnsiTheme="majorBidi" w:cstheme="majorBidi"/>
          <w:sz w:val="24"/>
          <w:szCs w:val="24"/>
          <w:lang w:val="en-GB" w:bidi="my-MM"/>
        </w:rPr>
      </w:pPr>
    </w:p>
    <w:p w14:paraId="058DE65A" w14:textId="77777777" w:rsidR="0070647B" w:rsidRPr="00F46B0E" w:rsidRDefault="00CD2D26" w:rsidP="00062BBE">
      <w:pPr>
        <w:spacing w:after="0" w:line="360" w:lineRule="auto"/>
        <w:jc w:val="both"/>
        <w:rPr>
          <w:rFonts w:asciiTheme="majorBidi" w:eastAsia="Times New Roman" w:hAnsiTheme="majorBidi" w:cstheme="majorBidi"/>
          <w:color w:val="000000" w:themeColor="text1"/>
          <w:sz w:val="24"/>
          <w:szCs w:val="24"/>
          <w:lang w:eastAsia="en-GB"/>
        </w:rPr>
      </w:pPr>
      <w:r w:rsidRPr="00F46B0E">
        <w:rPr>
          <w:rFonts w:asciiTheme="majorBidi" w:eastAsia="Times New Roman" w:hAnsiTheme="majorBidi" w:cstheme="majorBidi"/>
          <w:color w:val="000000" w:themeColor="text1"/>
          <w:sz w:val="24"/>
          <w:szCs w:val="24"/>
          <w:lang w:eastAsia="en-GB"/>
        </w:rPr>
        <w:t>d</w:t>
      </w:r>
      <w:r w:rsidR="0070647B" w:rsidRPr="00F46B0E">
        <w:rPr>
          <w:rFonts w:asciiTheme="majorBidi" w:eastAsia="Times New Roman" w:hAnsiTheme="majorBidi" w:cstheme="majorBidi"/>
          <w:color w:val="000000" w:themeColor="text1"/>
          <w:sz w:val="24"/>
          <w:szCs w:val="24"/>
          <w:lang w:eastAsia="en-GB"/>
        </w:rPr>
        <w:t>r Edyta Gawron</w:t>
      </w:r>
    </w:p>
    <w:p w14:paraId="2FCAB196" w14:textId="1D60FE65" w:rsidR="00C17785" w:rsidRDefault="00C17785" w:rsidP="00062BBE">
      <w:pPr>
        <w:spacing w:after="0" w:line="360" w:lineRule="auto"/>
        <w:jc w:val="both"/>
        <w:rPr>
          <w:rFonts w:asciiTheme="majorBidi" w:eastAsia="Times New Roman" w:hAnsiTheme="majorBidi" w:cstheme="majorBidi"/>
          <w:color w:val="000000" w:themeColor="text1"/>
          <w:sz w:val="24"/>
          <w:szCs w:val="24"/>
          <w:lang w:eastAsia="en-GB"/>
        </w:rPr>
      </w:pPr>
      <w:r w:rsidRPr="00F46B0E">
        <w:rPr>
          <w:rFonts w:asciiTheme="majorBidi" w:eastAsia="Times New Roman" w:hAnsiTheme="majorBidi" w:cstheme="majorBidi"/>
          <w:color w:val="000000" w:themeColor="text1"/>
          <w:sz w:val="24"/>
          <w:szCs w:val="24"/>
          <w:lang w:eastAsia="en-GB"/>
        </w:rPr>
        <w:t>Uniwersytet Jagielloński</w:t>
      </w:r>
    </w:p>
    <w:p w14:paraId="2D0C3CD6" w14:textId="77777777" w:rsidR="009C791B" w:rsidRPr="00F46B0E" w:rsidRDefault="009C791B" w:rsidP="00062BBE">
      <w:pPr>
        <w:spacing w:after="0" w:line="360" w:lineRule="auto"/>
        <w:jc w:val="both"/>
        <w:rPr>
          <w:rFonts w:asciiTheme="majorBidi" w:eastAsia="Times New Roman" w:hAnsiTheme="majorBidi" w:cstheme="majorBidi"/>
          <w:color w:val="000000" w:themeColor="text1"/>
          <w:sz w:val="24"/>
          <w:szCs w:val="24"/>
          <w:lang w:eastAsia="en-GB"/>
        </w:rPr>
      </w:pPr>
    </w:p>
    <w:p w14:paraId="0E0B8563" w14:textId="77777777" w:rsidR="00C17785" w:rsidRPr="00F46B0E" w:rsidRDefault="00C17785" w:rsidP="009C791B">
      <w:pPr>
        <w:spacing w:after="0" w:line="360" w:lineRule="auto"/>
        <w:jc w:val="center"/>
        <w:rPr>
          <w:rFonts w:asciiTheme="majorBidi" w:eastAsia="Times New Roman" w:hAnsiTheme="majorBidi" w:cstheme="majorBidi"/>
          <w:b/>
          <w:bCs/>
          <w:color w:val="000000" w:themeColor="text1"/>
          <w:sz w:val="24"/>
          <w:szCs w:val="24"/>
          <w:lang w:eastAsia="en-GB"/>
        </w:rPr>
      </w:pPr>
      <w:r w:rsidRPr="00F46B0E">
        <w:rPr>
          <w:rFonts w:asciiTheme="majorBidi" w:eastAsia="Times New Roman" w:hAnsiTheme="majorBidi" w:cstheme="majorBidi"/>
          <w:b/>
          <w:bCs/>
          <w:color w:val="000000" w:themeColor="text1"/>
          <w:sz w:val="24"/>
          <w:szCs w:val="24"/>
          <w:lang w:eastAsia="en-GB"/>
        </w:rPr>
        <w:t>Ewolucja pamięci o getcie krakowskim i zmiany w formach jego upamiętniania</w:t>
      </w:r>
    </w:p>
    <w:p w14:paraId="4DE4B065" w14:textId="77777777" w:rsidR="00C17785" w:rsidRPr="00F46B0E" w:rsidRDefault="00C17785" w:rsidP="00062BBE">
      <w:pPr>
        <w:spacing w:after="0" w:line="360" w:lineRule="auto"/>
        <w:jc w:val="both"/>
        <w:rPr>
          <w:rFonts w:asciiTheme="majorBidi" w:eastAsia="Times New Roman" w:hAnsiTheme="majorBidi" w:cstheme="majorBidi"/>
          <w:color w:val="000000" w:themeColor="text1"/>
          <w:sz w:val="24"/>
          <w:szCs w:val="24"/>
          <w:lang w:eastAsia="en-GB"/>
        </w:rPr>
      </w:pPr>
    </w:p>
    <w:p w14:paraId="594FEEA1" w14:textId="77777777" w:rsidR="00C17785" w:rsidRPr="00F46B0E" w:rsidRDefault="00C17785" w:rsidP="00062BBE">
      <w:pPr>
        <w:spacing w:after="0" w:line="360" w:lineRule="auto"/>
        <w:jc w:val="both"/>
        <w:rPr>
          <w:rFonts w:asciiTheme="majorBidi" w:eastAsia="Times New Roman" w:hAnsiTheme="majorBidi" w:cstheme="majorBidi"/>
          <w:color w:val="000000" w:themeColor="text1"/>
          <w:sz w:val="24"/>
          <w:szCs w:val="24"/>
          <w:lang w:eastAsia="en-GB"/>
        </w:rPr>
      </w:pPr>
      <w:r w:rsidRPr="00F46B0E">
        <w:rPr>
          <w:rFonts w:asciiTheme="majorBidi" w:eastAsia="Times New Roman" w:hAnsiTheme="majorBidi" w:cstheme="majorBidi"/>
          <w:color w:val="000000" w:themeColor="text1"/>
          <w:sz w:val="24"/>
          <w:szCs w:val="24"/>
          <w:lang w:eastAsia="en-GB"/>
        </w:rPr>
        <w:t xml:space="preserve">Krakowskie getto funkcjonowało w okupowanym mieście, stolicy Generalnego Gubernatorstwa, od marca 1941 do marca 1943 r. Stało się ono miejscem przymusowej lokalizacji, upokorzenia i eksploatacji dla ponad 20 tysięcy krakowskich Żydów oraz żydowskich mieszkańców okolicznych miast i miasteczek. Na terenie getta miały miejsce masowe i </w:t>
      </w:r>
      <w:r w:rsidR="00650E75" w:rsidRPr="00F46B0E">
        <w:rPr>
          <w:rFonts w:asciiTheme="majorBidi" w:eastAsia="Times New Roman" w:hAnsiTheme="majorBidi" w:cstheme="majorBidi"/>
          <w:color w:val="000000" w:themeColor="text1"/>
          <w:sz w:val="24"/>
          <w:szCs w:val="24"/>
          <w:lang w:eastAsia="en-GB"/>
        </w:rPr>
        <w:t>pojedyncze</w:t>
      </w:r>
      <w:r w:rsidRPr="00F46B0E">
        <w:rPr>
          <w:rFonts w:asciiTheme="majorBidi" w:eastAsia="Times New Roman" w:hAnsiTheme="majorBidi" w:cstheme="majorBidi"/>
          <w:color w:val="000000" w:themeColor="text1"/>
          <w:sz w:val="24"/>
          <w:szCs w:val="24"/>
          <w:lang w:eastAsia="en-GB"/>
        </w:rPr>
        <w:t xml:space="preserve"> egzekucje, a także w tym miejscu rozpoc</w:t>
      </w:r>
      <w:r w:rsidR="00136B7D" w:rsidRPr="00F46B0E">
        <w:rPr>
          <w:rFonts w:asciiTheme="majorBidi" w:eastAsia="Times New Roman" w:hAnsiTheme="majorBidi" w:cstheme="majorBidi"/>
          <w:color w:val="000000" w:themeColor="text1"/>
          <w:sz w:val="24"/>
          <w:szCs w:val="24"/>
          <w:lang w:eastAsia="en-GB"/>
        </w:rPr>
        <w:t>zynały się deportacje do obozu z</w:t>
      </w:r>
      <w:r w:rsidRPr="00F46B0E">
        <w:rPr>
          <w:rFonts w:asciiTheme="majorBidi" w:eastAsia="Times New Roman" w:hAnsiTheme="majorBidi" w:cstheme="majorBidi"/>
          <w:color w:val="000000" w:themeColor="text1"/>
          <w:sz w:val="24"/>
          <w:szCs w:val="24"/>
          <w:lang w:eastAsia="en-GB"/>
        </w:rPr>
        <w:t xml:space="preserve">agłady w Bełżcu. Obszar i elementy zachowanej infrastruktury dawnego getta krakowskiego, obok pobliskiego KL </w:t>
      </w:r>
      <w:proofErr w:type="spellStart"/>
      <w:r w:rsidRPr="00F46B0E">
        <w:rPr>
          <w:rFonts w:asciiTheme="majorBidi" w:eastAsia="Times New Roman" w:hAnsiTheme="majorBidi" w:cstheme="majorBidi"/>
          <w:color w:val="000000" w:themeColor="text1"/>
          <w:sz w:val="24"/>
          <w:szCs w:val="24"/>
          <w:lang w:eastAsia="en-GB"/>
        </w:rPr>
        <w:t>Plaszow</w:t>
      </w:r>
      <w:proofErr w:type="spellEnd"/>
      <w:r w:rsidRPr="00F46B0E">
        <w:rPr>
          <w:rFonts w:asciiTheme="majorBidi" w:eastAsia="Times New Roman" w:hAnsiTheme="majorBidi" w:cstheme="majorBidi"/>
          <w:color w:val="000000" w:themeColor="text1"/>
          <w:sz w:val="24"/>
          <w:szCs w:val="24"/>
          <w:lang w:eastAsia="en-GB"/>
        </w:rPr>
        <w:t>, stanowią dzisiaj symbol Zagłady Żydów krakowskich.</w:t>
      </w:r>
    </w:p>
    <w:p w14:paraId="6A826B74" w14:textId="4866768C" w:rsidR="00C17785" w:rsidRPr="00F46B0E" w:rsidRDefault="00C17785" w:rsidP="009066E3">
      <w:pPr>
        <w:spacing w:after="0" w:line="360" w:lineRule="auto"/>
        <w:ind w:firstLine="708"/>
        <w:jc w:val="both"/>
        <w:rPr>
          <w:rFonts w:asciiTheme="majorBidi" w:eastAsia="Times New Roman" w:hAnsiTheme="majorBidi" w:cstheme="majorBidi"/>
          <w:color w:val="000000" w:themeColor="text1"/>
          <w:sz w:val="24"/>
          <w:szCs w:val="24"/>
          <w:lang w:eastAsia="en-GB"/>
        </w:rPr>
      </w:pPr>
      <w:r w:rsidRPr="00F46B0E">
        <w:rPr>
          <w:rFonts w:asciiTheme="majorBidi" w:eastAsia="Times New Roman" w:hAnsiTheme="majorBidi" w:cstheme="majorBidi"/>
          <w:color w:val="000000" w:themeColor="text1"/>
          <w:sz w:val="24"/>
          <w:szCs w:val="24"/>
          <w:lang w:eastAsia="en-GB"/>
        </w:rPr>
        <w:t xml:space="preserve">W okresie ostatnich prawie 80 lat wiedza i pamięć o krakowskim getcie zmieniały się pod wpływem warunków politycznych, lokalnych migracji, dynamiki społecznych przeobrażeń w mieście, a wreszcie także edukacji i popularyzacji wiedzy o historii i Zagładzie Żydów. Nie bez znaczenia były również inicjatywy upamiętniające krakowskie getto – tablice pamiątkowe, oznaczenia informacyjne, publikacje, materiały filmowe, wystawy i muzea, a także cykliczne Marsze Pamięci. Trwałość pamięci przez wiele dekad zapewniali </w:t>
      </w:r>
      <w:r w:rsidR="009066E3">
        <w:rPr>
          <w:rFonts w:asciiTheme="majorBidi" w:eastAsia="Times New Roman" w:hAnsiTheme="majorBidi" w:cstheme="majorBidi"/>
          <w:color w:val="000000" w:themeColor="text1"/>
          <w:sz w:val="24"/>
          <w:szCs w:val="24"/>
          <w:lang w:eastAsia="en-GB"/>
        </w:rPr>
        <w:t>również</w:t>
      </w:r>
      <w:r w:rsidRPr="00F46B0E">
        <w:rPr>
          <w:rFonts w:asciiTheme="majorBidi" w:eastAsia="Times New Roman" w:hAnsiTheme="majorBidi" w:cstheme="majorBidi"/>
          <w:color w:val="000000" w:themeColor="text1"/>
          <w:sz w:val="24"/>
          <w:szCs w:val="24"/>
          <w:lang w:eastAsia="en-GB"/>
        </w:rPr>
        <w:t xml:space="preserve"> świadkowie i żydowscy mieszkańcy getta ocaleni z Zagłady.</w:t>
      </w:r>
    </w:p>
    <w:p w14:paraId="28614098" w14:textId="77777777" w:rsidR="00C17785" w:rsidRPr="00F46B0E" w:rsidRDefault="00C17785" w:rsidP="009066E3">
      <w:pPr>
        <w:spacing w:after="0" w:line="360" w:lineRule="auto"/>
        <w:ind w:firstLine="708"/>
        <w:jc w:val="both"/>
        <w:rPr>
          <w:rFonts w:asciiTheme="majorBidi" w:eastAsia="Times New Roman" w:hAnsiTheme="majorBidi" w:cstheme="majorBidi"/>
          <w:color w:val="000000" w:themeColor="text1"/>
          <w:sz w:val="24"/>
          <w:szCs w:val="24"/>
          <w:lang w:eastAsia="en-GB"/>
        </w:rPr>
      </w:pPr>
      <w:r w:rsidRPr="00F46B0E">
        <w:rPr>
          <w:rFonts w:asciiTheme="majorBidi" w:eastAsia="Times New Roman" w:hAnsiTheme="majorBidi" w:cstheme="majorBidi"/>
          <w:color w:val="000000" w:themeColor="text1"/>
          <w:sz w:val="24"/>
          <w:szCs w:val="24"/>
          <w:lang w:eastAsia="en-GB"/>
        </w:rPr>
        <w:t>W ramach wystąpienia</w:t>
      </w:r>
      <w:r w:rsidR="00E7300B" w:rsidRPr="00F46B0E">
        <w:rPr>
          <w:rFonts w:asciiTheme="majorBidi" w:eastAsia="Times New Roman" w:hAnsiTheme="majorBidi" w:cstheme="majorBidi"/>
          <w:color w:val="000000" w:themeColor="text1"/>
          <w:sz w:val="24"/>
          <w:szCs w:val="24"/>
          <w:lang w:eastAsia="en-GB"/>
        </w:rPr>
        <w:t xml:space="preserve"> </w:t>
      </w:r>
      <w:r w:rsidRPr="00F46B0E">
        <w:rPr>
          <w:rFonts w:asciiTheme="majorBidi" w:eastAsia="Times New Roman" w:hAnsiTheme="majorBidi" w:cstheme="majorBidi"/>
          <w:color w:val="000000" w:themeColor="text1"/>
          <w:sz w:val="24"/>
          <w:szCs w:val="24"/>
          <w:lang w:eastAsia="en-GB"/>
        </w:rPr>
        <w:t>prześledzona zostanie dynamika zmian pamięci i w sposobach upamiętniania krakowskiego getta od jego likwidacji do czasów współczesnych. W ram</w:t>
      </w:r>
      <w:r w:rsidR="00C13DA6" w:rsidRPr="00F46B0E">
        <w:rPr>
          <w:rFonts w:asciiTheme="majorBidi" w:eastAsia="Times New Roman" w:hAnsiTheme="majorBidi" w:cstheme="majorBidi"/>
          <w:color w:val="000000" w:themeColor="text1"/>
          <w:sz w:val="24"/>
          <w:szCs w:val="24"/>
          <w:lang w:eastAsia="en-GB"/>
        </w:rPr>
        <w:t>ach analizy wykorzystane będą</w:t>
      </w:r>
      <w:r w:rsidRPr="00F46B0E">
        <w:rPr>
          <w:rFonts w:asciiTheme="majorBidi" w:eastAsia="Times New Roman" w:hAnsiTheme="majorBidi" w:cstheme="majorBidi"/>
          <w:color w:val="000000" w:themeColor="text1"/>
          <w:sz w:val="24"/>
          <w:szCs w:val="24"/>
          <w:lang w:eastAsia="en-GB"/>
        </w:rPr>
        <w:t xml:space="preserve"> dostępne materiały dokumentalne, relacje i zachowane elementy architektury historycznej oraz artefakty. Zasięg przeprowadzonych badań geograficznie nie ogranicza się jedynie do terenu getta, ale obejmuje całe miasto. Analiza pamięci zbiorowej </w:t>
      </w:r>
      <w:r w:rsidRPr="00F46B0E">
        <w:rPr>
          <w:rFonts w:asciiTheme="majorBidi" w:eastAsia="Times New Roman" w:hAnsiTheme="majorBidi" w:cstheme="majorBidi"/>
          <w:color w:val="000000" w:themeColor="text1"/>
          <w:sz w:val="24"/>
          <w:szCs w:val="24"/>
          <w:lang w:eastAsia="en-GB"/>
        </w:rPr>
        <w:lastRenderedPageBreak/>
        <w:t>dotyczy także społeczności pochodzących z Krakowa, a mieszkających poza granicami Polski (przede wszystkim w USA, Izraelu i Australii).</w:t>
      </w:r>
    </w:p>
    <w:p w14:paraId="0156B011" w14:textId="77777777" w:rsidR="00C17785" w:rsidRPr="00F46B0E" w:rsidRDefault="00C17785" w:rsidP="00062BBE">
      <w:pPr>
        <w:spacing w:after="0" w:line="360" w:lineRule="auto"/>
        <w:jc w:val="both"/>
        <w:rPr>
          <w:rFonts w:asciiTheme="majorBidi" w:eastAsia="Times New Roman" w:hAnsiTheme="majorBidi" w:cstheme="majorBidi"/>
          <w:sz w:val="24"/>
          <w:szCs w:val="24"/>
          <w:lang w:bidi="my-MM"/>
        </w:rPr>
      </w:pPr>
    </w:p>
    <w:p w14:paraId="75AD204A" w14:textId="77777777" w:rsidR="00C17785" w:rsidRPr="00F46B0E" w:rsidRDefault="00CD2D26" w:rsidP="00062BBE">
      <w:pPr>
        <w:spacing w:after="0" w:line="360" w:lineRule="auto"/>
        <w:jc w:val="both"/>
        <w:rPr>
          <w:rFonts w:asciiTheme="majorBidi" w:hAnsiTheme="majorBidi" w:cstheme="majorBidi"/>
          <w:sz w:val="24"/>
          <w:szCs w:val="24"/>
          <w:lang w:bidi="he-IL"/>
        </w:rPr>
      </w:pPr>
      <w:r w:rsidRPr="00F46B0E">
        <w:rPr>
          <w:rFonts w:asciiTheme="majorBidi" w:hAnsiTheme="majorBidi" w:cstheme="majorBidi"/>
          <w:sz w:val="24"/>
          <w:szCs w:val="24"/>
          <w:lang w:bidi="he-IL"/>
        </w:rPr>
        <w:t>d</w:t>
      </w:r>
      <w:r w:rsidR="00C17785" w:rsidRPr="00F46B0E">
        <w:rPr>
          <w:rFonts w:asciiTheme="majorBidi" w:hAnsiTheme="majorBidi" w:cstheme="majorBidi"/>
          <w:sz w:val="24"/>
          <w:szCs w:val="24"/>
          <w:lang w:bidi="he-IL"/>
        </w:rPr>
        <w:t>r hab. Stefan Gąsiorowski, prof. UJ</w:t>
      </w:r>
    </w:p>
    <w:p w14:paraId="0DBCA5DB" w14:textId="00F61B74" w:rsidR="00C17785" w:rsidRDefault="00C17785" w:rsidP="00062BBE">
      <w:pPr>
        <w:spacing w:after="0" w:line="360" w:lineRule="auto"/>
        <w:jc w:val="both"/>
        <w:rPr>
          <w:rFonts w:asciiTheme="majorBidi" w:hAnsiTheme="majorBidi" w:cstheme="majorBidi"/>
          <w:sz w:val="24"/>
          <w:szCs w:val="24"/>
          <w:lang w:bidi="he-IL"/>
        </w:rPr>
      </w:pPr>
      <w:r w:rsidRPr="00F46B0E">
        <w:rPr>
          <w:rFonts w:asciiTheme="majorBidi" w:hAnsiTheme="majorBidi" w:cstheme="majorBidi"/>
          <w:sz w:val="24"/>
          <w:szCs w:val="24"/>
          <w:lang w:bidi="he-IL"/>
        </w:rPr>
        <w:t>Uniwersytet Jagielloński</w:t>
      </w:r>
      <w:r w:rsidR="009066E3">
        <w:rPr>
          <w:rFonts w:asciiTheme="majorBidi" w:hAnsiTheme="majorBidi" w:cstheme="majorBidi"/>
          <w:sz w:val="24"/>
          <w:szCs w:val="24"/>
          <w:lang w:bidi="he-IL"/>
        </w:rPr>
        <w:t>, Polska Akademia Nauk</w:t>
      </w:r>
    </w:p>
    <w:p w14:paraId="5023C1F7" w14:textId="77777777" w:rsidR="009C791B" w:rsidRPr="00F46B0E" w:rsidRDefault="009C791B" w:rsidP="00062BBE">
      <w:pPr>
        <w:spacing w:after="0" w:line="360" w:lineRule="auto"/>
        <w:jc w:val="both"/>
        <w:rPr>
          <w:rFonts w:asciiTheme="majorBidi" w:hAnsiTheme="majorBidi" w:cstheme="majorBidi"/>
          <w:sz w:val="24"/>
          <w:szCs w:val="24"/>
          <w:lang w:bidi="he-IL"/>
        </w:rPr>
      </w:pPr>
    </w:p>
    <w:p w14:paraId="19338207" w14:textId="0C152B31" w:rsidR="00C17785" w:rsidRPr="00F46B0E" w:rsidRDefault="00C17785" w:rsidP="009C791B">
      <w:pPr>
        <w:spacing w:after="0" w:line="360" w:lineRule="auto"/>
        <w:jc w:val="center"/>
        <w:rPr>
          <w:rFonts w:asciiTheme="majorBidi" w:hAnsiTheme="majorBidi" w:cstheme="majorBidi"/>
          <w:b/>
          <w:bCs/>
          <w:sz w:val="24"/>
          <w:szCs w:val="24"/>
          <w:lang w:bidi="he-IL"/>
        </w:rPr>
      </w:pPr>
      <w:r w:rsidRPr="00F46B0E">
        <w:rPr>
          <w:rFonts w:asciiTheme="majorBidi" w:hAnsiTheme="majorBidi" w:cstheme="majorBidi"/>
          <w:b/>
          <w:bCs/>
          <w:sz w:val="24"/>
          <w:szCs w:val="24"/>
          <w:lang w:bidi="he-IL"/>
        </w:rPr>
        <w:t xml:space="preserve">Jak nawracać niewiernych? Franciszkanin o. dr Marek Korona i jego </w:t>
      </w:r>
      <w:r w:rsidRPr="00F46B0E">
        <w:rPr>
          <w:rFonts w:asciiTheme="majorBidi" w:hAnsiTheme="majorBidi" w:cstheme="majorBidi"/>
          <w:b/>
          <w:bCs/>
          <w:i/>
          <w:iCs/>
          <w:sz w:val="24"/>
          <w:szCs w:val="24"/>
          <w:lang w:bidi="he-IL"/>
        </w:rPr>
        <w:t>Rozmowa teologa katolickiego z rabinem żydowskim</w:t>
      </w:r>
      <w:r w:rsidRPr="00F46B0E">
        <w:rPr>
          <w:rFonts w:asciiTheme="majorBidi" w:hAnsiTheme="majorBidi" w:cstheme="majorBidi"/>
          <w:b/>
          <w:bCs/>
          <w:sz w:val="24"/>
          <w:szCs w:val="24"/>
          <w:lang w:bidi="he-IL"/>
        </w:rPr>
        <w:t xml:space="preserve"> z 1645 r</w:t>
      </w:r>
      <w:r w:rsidR="00966B2C" w:rsidRPr="00F46B0E">
        <w:rPr>
          <w:rFonts w:asciiTheme="majorBidi" w:hAnsiTheme="majorBidi" w:cstheme="majorBidi"/>
          <w:b/>
          <w:bCs/>
          <w:sz w:val="24"/>
          <w:szCs w:val="24"/>
          <w:lang w:bidi="he-IL"/>
        </w:rPr>
        <w:t>.</w:t>
      </w:r>
      <w:r w:rsidR="000C4C7D">
        <w:rPr>
          <w:rFonts w:asciiTheme="majorBidi" w:hAnsiTheme="majorBidi" w:cstheme="majorBidi"/>
          <w:b/>
          <w:bCs/>
          <w:sz w:val="24"/>
          <w:szCs w:val="24"/>
          <w:lang w:bidi="he-IL"/>
        </w:rPr>
        <w:t>, wiedza na temat Żydów i judaizmu</w:t>
      </w:r>
    </w:p>
    <w:p w14:paraId="680FF43F" w14:textId="77777777" w:rsidR="00C17785" w:rsidRPr="00F46B0E" w:rsidRDefault="00C17785" w:rsidP="00062BBE">
      <w:pPr>
        <w:spacing w:after="0" w:line="360" w:lineRule="auto"/>
        <w:jc w:val="both"/>
        <w:rPr>
          <w:rFonts w:asciiTheme="majorBidi" w:hAnsiTheme="majorBidi" w:cstheme="majorBidi"/>
          <w:sz w:val="24"/>
          <w:szCs w:val="24"/>
          <w:lang w:bidi="he-IL"/>
        </w:rPr>
      </w:pPr>
    </w:p>
    <w:p w14:paraId="471A0D72" w14:textId="63503458" w:rsidR="00C17785" w:rsidRPr="00F46B0E" w:rsidRDefault="00C13DA6" w:rsidP="00062BBE">
      <w:pPr>
        <w:spacing w:after="0" w:line="360" w:lineRule="auto"/>
        <w:jc w:val="both"/>
        <w:rPr>
          <w:rFonts w:asciiTheme="majorBidi" w:hAnsiTheme="majorBidi" w:cstheme="majorBidi"/>
          <w:sz w:val="24"/>
          <w:szCs w:val="24"/>
          <w:lang w:bidi="he-IL"/>
        </w:rPr>
      </w:pPr>
      <w:r w:rsidRPr="00F46B0E">
        <w:rPr>
          <w:rFonts w:asciiTheme="majorBidi" w:hAnsiTheme="majorBidi" w:cstheme="majorBidi"/>
          <w:sz w:val="24"/>
          <w:szCs w:val="24"/>
          <w:lang w:bidi="he-IL"/>
        </w:rPr>
        <w:t>W niniejszym referacie przedstawiony zostanie</w:t>
      </w:r>
      <w:r w:rsidR="00C17785" w:rsidRPr="00F46B0E">
        <w:rPr>
          <w:rFonts w:asciiTheme="majorBidi" w:hAnsiTheme="majorBidi" w:cstheme="majorBidi"/>
          <w:sz w:val="24"/>
          <w:szCs w:val="24"/>
          <w:lang w:bidi="he-IL"/>
        </w:rPr>
        <w:t xml:space="preserve"> jeden ze sposobów nawracania innowierców na katolicyzm w okresie staropolskim w postaci publikowania pism polemicznych o charakterze dysput teologicznych, na przykładzie jednej z prac najwybitniejszego, </w:t>
      </w:r>
      <w:r w:rsidR="00966B2C" w:rsidRPr="00F46B0E">
        <w:rPr>
          <w:rFonts w:asciiTheme="majorBidi" w:hAnsiTheme="majorBidi" w:cstheme="majorBidi"/>
          <w:sz w:val="24"/>
          <w:szCs w:val="24"/>
          <w:lang w:bidi="he-IL"/>
        </w:rPr>
        <w:t>XVII-</w:t>
      </w:r>
      <w:r w:rsidR="00C17785" w:rsidRPr="00F46B0E">
        <w:rPr>
          <w:rFonts w:asciiTheme="majorBidi" w:hAnsiTheme="majorBidi" w:cstheme="majorBidi"/>
          <w:sz w:val="24"/>
          <w:szCs w:val="24"/>
          <w:lang w:bidi="he-IL"/>
        </w:rPr>
        <w:t>wiecznego franciszkanina polskiego o. Marka Korony. Wybór tego właśnie dzieła został podyktowany faktem, że uznawano je za korzystnie „wyróżniające się umiarem i rzeczowością od napastliwego tonu” ówczesnej publicys</w:t>
      </w:r>
      <w:r w:rsidRPr="00F46B0E">
        <w:rPr>
          <w:rFonts w:asciiTheme="majorBidi" w:hAnsiTheme="majorBidi" w:cstheme="majorBidi"/>
          <w:sz w:val="24"/>
          <w:szCs w:val="24"/>
          <w:lang w:bidi="he-IL"/>
        </w:rPr>
        <w:t xml:space="preserve">tyki antyżydowskiej. Na wstępie zaprezentowany </w:t>
      </w:r>
      <w:r w:rsidR="00C512B9">
        <w:rPr>
          <w:rFonts w:asciiTheme="majorBidi" w:hAnsiTheme="majorBidi" w:cstheme="majorBidi"/>
          <w:sz w:val="24"/>
          <w:szCs w:val="24"/>
          <w:lang w:bidi="he-IL"/>
        </w:rPr>
        <w:t>zostanie</w:t>
      </w:r>
      <w:r w:rsidR="00C17785" w:rsidRPr="00F46B0E">
        <w:rPr>
          <w:rFonts w:asciiTheme="majorBidi" w:hAnsiTheme="majorBidi" w:cstheme="majorBidi"/>
          <w:sz w:val="24"/>
          <w:szCs w:val="24"/>
          <w:lang w:bidi="he-IL"/>
        </w:rPr>
        <w:t xml:space="preserve"> krótki biogram autora i jego </w:t>
      </w:r>
      <w:r w:rsidR="00966B2C" w:rsidRPr="00F46B0E">
        <w:rPr>
          <w:rFonts w:asciiTheme="majorBidi" w:hAnsiTheme="majorBidi" w:cstheme="majorBidi"/>
          <w:sz w:val="24"/>
          <w:szCs w:val="24"/>
          <w:lang w:bidi="he-IL"/>
        </w:rPr>
        <w:t>opublikowany</w:t>
      </w:r>
      <w:r w:rsidR="00C17785" w:rsidRPr="00F46B0E">
        <w:rPr>
          <w:rFonts w:asciiTheme="majorBidi" w:hAnsiTheme="majorBidi" w:cstheme="majorBidi"/>
          <w:sz w:val="24"/>
          <w:szCs w:val="24"/>
          <w:lang w:bidi="he-IL"/>
        </w:rPr>
        <w:t xml:space="preserve"> doro</w:t>
      </w:r>
      <w:r w:rsidRPr="00F46B0E">
        <w:rPr>
          <w:rFonts w:asciiTheme="majorBidi" w:hAnsiTheme="majorBidi" w:cstheme="majorBidi"/>
          <w:sz w:val="24"/>
          <w:szCs w:val="24"/>
          <w:lang w:bidi="he-IL"/>
        </w:rPr>
        <w:t>bek, a następnie charakterystyka</w:t>
      </w:r>
      <w:r w:rsidR="00C17785" w:rsidRPr="00F46B0E">
        <w:rPr>
          <w:rFonts w:asciiTheme="majorBidi" w:hAnsiTheme="majorBidi" w:cstheme="majorBidi"/>
          <w:sz w:val="24"/>
          <w:szCs w:val="24"/>
          <w:lang w:bidi="he-IL"/>
        </w:rPr>
        <w:t xml:space="preserve"> </w:t>
      </w:r>
      <w:r w:rsidR="00C17785" w:rsidRPr="00F46B0E">
        <w:rPr>
          <w:rFonts w:asciiTheme="majorBidi" w:hAnsiTheme="majorBidi" w:cstheme="majorBidi"/>
          <w:i/>
          <w:iCs/>
          <w:sz w:val="24"/>
          <w:szCs w:val="24"/>
          <w:lang w:bidi="he-IL"/>
        </w:rPr>
        <w:t>Rozmowy teologa katolickiego z rabinem żydowskim</w:t>
      </w:r>
      <w:r w:rsidRPr="00F46B0E">
        <w:rPr>
          <w:rFonts w:asciiTheme="majorBidi" w:hAnsiTheme="majorBidi" w:cstheme="majorBidi"/>
          <w:sz w:val="24"/>
          <w:szCs w:val="24"/>
          <w:lang w:bidi="he-IL"/>
        </w:rPr>
        <w:t xml:space="preserve"> i jej ocena</w:t>
      </w:r>
      <w:r w:rsidR="00C17785" w:rsidRPr="00F46B0E">
        <w:rPr>
          <w:rFonts w:asciiTheme="majorBidi" w:hAnsiTheme="majorBidi" w:cstheme="majorBidi"/>
          <w:sz w:val="24"/>
          <w:szCs w:val="24"/>
          <w:lang w:bidi="he-IL"/>
        </w:rPr>
        <w:t xml:space="preserve"> w porównaniu z innymi wybranymi pismami epoki z tej dziedziny.</w:t>
      </w:r>
    </w:p>
    <w:p w14:paraId="29FBE616" w14:textId="77777777" w:rsidR="00C17785" w:rsidRPr="00F46B0E" w:rsidRDefault="00C17785" w:rsidP="009C791B">
      <w:pPr>
        <w:spacing w:after="0" w:line="360" w:lineRule="auto"/>
        <w:jc w:val="both"/>
        <w:rPr>
          <w:rFonts w:asciiTheme="majorBidi" w:eastAsia="Times New Roman" w:hAnsiTheme="majorBidi" w:cstheme="majorBidi"/>
          <w:sz w:val="24"/>
          <w:szCs w:val="24"/>
          <w:lang w:bidi="my-MM"/>
        </w:rPr>
      </w:pPr>
    </w:p>
    <w:p w14:paraId="3FB6A85E" w14:textId="77777777" w:rsidR="00C17785" w:rsidRPr="00F46B0E" w:rsidRDefault="00CD2D26" w:rsidP="00062BBE">
      <w:pPr>
        <w:suppressAutoHyphens/>
        <w:autoSpaceDN w:val="0"/>
        <w:spacing w:after="0" w:line="360" w:lineRule="auto"/>
        <w:jc w:val="both"/>
        <w:textAlignment w:val="baseline"/>
        <w:rPr>
          <w:rFonts w:asciiTheme="majorBidi" w:eastAsia="SimSun" w:hAnsiTheme="majorBidi" w:cstheme="majorBidi"/>
          <w:kern w:val="3"/>
          <w:sz w:val="24"/>
          <w:szCs w:val="24"/>
          <w:lang w:eastAsia="zh-CN" w:bidi="hi-IN"/>
        </w:rPr>
      </w:pPr>
      <w:r w:rsidRPr="00F46B0E">
        <w:rPr>
          <w:rFonts w:asciiTheme="majorBidi" w:eastAsia="SimSun" w:hAnsiTheme="majorBidi" w:cstheme="majorBidi"/>
          <w:kern w:val="3"/>
          <w:sz w:val="24"/>
          <w:szCs w:val="24"/>
          <w:lang w:eastAsia="zh-CN" w:bidi="hi-IN"/>
        </w:rPr>
        <w:t>m</w:t>
      </w:r>
      <w:r w:rsidR="00C17785" w:rsidRPr="00F46B0E">
        <w:rPr>
          <w:rFonts w:asciiTheme="majorBidi" w:eastAsia="SimSun" w:hAnsiTheme="majorBidi" w:cstheme="majorBidi"/>
          <w:kern w:val="3"/>
          <w:sz w:val="24"/>
          <w:szCs w:val="24"/>
          <w:lang w:eastAsia="zh-CN" w:bidi="hi-IN"/>
        </w:rPr>
        <w:t xml:space="preserve">gr Adam </w:t>
      </w:r>
      <w:proofErr w:type="spellStart"/>
      <w:r w:rsidR="00C17785" w:rsidRPr="00F46B0E">
        <w:rPr>
          <w:rFonts w:asciiTheme="majorBidi" w:eastAsia="SimSun" w:hAnsiTheme="majorBidi" w:cstheme="majorBidi"/>
          <w:kern w:val="3"/>
          <w:sz w:val="24"/>
          <w:szCs w:val="24"/>
          <w:lang w:eastAsia="zh-CN" w:bidi="hi-IN"/>
        </w:rPr>
        <w:t>Gliksman</w:t>
      </w:r>
      <w:proofErr w:type="spellEnd"/>
    </w:p>
    <w:p w14:paraId="5D65F7D6" w14:textId="06D4F8DA" w:rsidR="00C17785" w:rsidRDefault="00C17785" w:rsidP="00062BBE">
      <w:pPr>
        <w:suppressAutoHyphens/>
        <w:autoSpaceDN w:val="0"/>
        <w:spacing w:after="0" w:line="360" w:lineRule="auto"/>
        <w:jc w:val="both"/>
        <w:textAlignment w:val="baseline"/>
        <w:rPr>
          <w:rFonts w:asciiTheme="majorBidi" w:eastAsia="SimSun" w:hAnsiTheme="majorBidi" w:cstheme="majorBidi"/>
          <w:kern w:val="3"/>
          <w:sz w:val="24"/>
          <w:szCs w:val="24"/>
          <w:lang w:eastAsia="zh-CN" w:bidi="hi-IN"/>
        </w:rPr>
      </w:pPr>
      <w:r w:rsidRPr="00F46B0E">
        <w:rPr>
          <w:rFonts w:asciiTheme="majorBidi" w:eastAsia="SimSun" w:hAnsiTheme="majorBidi" w:cstheme="majorBidi"/>
          <w:kern w:val="3"/>
          <w:sz w:val="24"/>
          <w:szCs w:val="24"/>
          <w:lang w:eastAsia="zh-CN" w:bidi="hi-IN"/>
        </w:rPr>
        <w:t>Uniwersytet Jagielloński</w:t>
      </w:r>
    </w:p>
    <w:p w14:paraId="335B67B0" w14:textId="77777777" w:rsidR="009C791B" w:rsidRPr="00F46B0E" w:rsidRDefault="009C791B" w:rsidP="00062BBE">
      <w:pPr>
        <w:suppressAutoHyphens/>
        <w:autoSpaceDN w:val="0"/>
        <w:spacing w:after="0" w:line="360" w:lineRule="auto"/>
        <w:jc w:val="both"/>
        <w:textAlignment w:val="baseline"/>
        <w:rPr>
          <w:rFonts w:asciiTheme="majorBidi" w:eastAsia="SimSun" w:hAnsiTheme="majorBidi" w:cstheme="majorBidi"/>
          <w:kern w:val="3"/>
          <w:sz w:val="24"/>
          <w:szCs w:val="24"/>
          <w:lang w:eastAsia="zh-CN" w:bidi="hi-IN"/>
        </w:rPr>
      </w:pPr>
    </w:p>
    <w:p w14:paraId="2BE1B6D8" w14:textId="77777777" w:rsidR="00C17785" w:rsidRPr="00F46B0E" w:rsidRDefault="00C17785" w:rsidP="009C791B">
      <w:pPr>
        <w:suppressAutoHyphens/>
        <w:autoSpaceDN w:val="0"/>
        <w:spacing w:after="0" w:line="360" w:lineRule="auto"/>
        <w:jc w:val="center"/>
        <w:textAlignment w:val="baseline"/>
        <w:rPr>
          <w:rFonts w:asciiTheme="majorBidi" w:eastAsia="SimSun" w:hAnsiTheme="majorBidi" w:cstheme="majorBidi"/>
          <w:b/>
          <w:bCs/>
          <w:kern w:val="3"/>
          <w:sz w:val="24"/>
          <w:szCs w:val="24"/>
          <w:lang w:eastAsia="zh-CN" w:bidi="hi-IN"/>
        </w:rPr>
      </w:pPr>
      <w:r w:rsidRPr="00F46B0E">
        <w:rPr>
          <w:rFonts w:asciiTheme="majorBidi" w:eastAsia="SimSun" w:hAnsiTheme="majorBidi" w:cstheme="majorBidi"/>
          <w:b/>
          <w:bCs/>
          <w:kern w:val="3"/>
          <w:sz w:val="24"/>
          <w:szCs w:val="24"/>
          <w:lang w:eastAsia="zh-CN" w:bidi="hi-IN"/>
        </w:rPr>
        <w:t xml:space="preserve">„Gruba wsypa” na prowincji. Na marginesie działalności </w:t>
      </w:r>
      <w:proofErr w:type="spellStart"/>
      <w:r w:rsidRPr="00F46B0E">
        <w:rPr>
          <w:rFonts w:asciiTheme="majorBidi" w:eastAsia="SimSun" w:hAnsiTheme="majorBidi" w:cstheme="majorBidi"/>
          <w:b/>
          <w:bCs/>
          <w:kern w:val="3"/>
          <w:sz w:val="24"/>
          <w:szCs w:val="24"/>
          <w:lang w:eastAsia="zh-CN" w:bidi="hi-IN"/>
        </w:rPr>
        <w:t>Bundu</w:t>
      </w:r>
      <w:proofErr w:type="spellEnd"/>
      <w:r w:rsidRPr="00F46B0E">
        <w:rPr>
          <w:rFonts w:asciiTheme="majorBidi" w:eastAsia="SimSun" w:hAnsiTheme="majorBidi" w:cstheme="majorBidi"/>
          <w:b/>
          <w:bCs/>
          <w:kern w:val="3"/>
          <w:sz w:val="24"/>
          <w:szCs w:val="24"/>
          <w:lang w:eastAsia="zh-CN" w:bidi="hi-IN"/>
        </w:rPr>
        <w:t xml:space="preserve"> w gettach na terenie Generalnego Gubernatorstwa</w:t>
      </w:r>
    </w:p>
    <w:p w14:paraId="0D3037BE" w14:textId="77777777" w:rsidR="00C17785" w:rsidRPr="00F46B0E" w:rsidRDefault="00C17785" w:rsidP="00062BBE">
      <w:pPr>
        <w:suppressAutoHyphens/>
        <w:autoSpaceDN w:val="0"/>
        <w:spacing w:after="0" w:line="360" w:lineRule="auto"/>
        <w:jc w:val="both"/>
        <w:textAlignment w:val="baseline"/>
        <w:rPr>
          <w:rFonts w:asciiTheme="majorBidi" w:eastAsia="SimSun" w:hAnsiTheme="majorBidi" w:cstheme="majorBidi"/>
          <w:b/>
          <w:bCs/>
          <w:kern w:val="3"/>
          <w:sz w:val="24"/>
          <w:szCs w:val="24"/>
          <w:lang w:eastAsia="zh-CN" w:bidi="hi-IN"/>
        </w:rPr>
      </w:pPr>
    </w:p>
    <w:p w14:paraId="0DD71B24" w14:textId="77777777" w:rsidR="00C17785" w:rsidRPr="00F46B0E" w:rsidRDefault="00C17785" w:rsidP="00062BBE">
      <w:pPr>
        <w:suppressAutoHyphens/>
        <w:autoSpaceDN w:val="0"/>
        <w:spacing w:after="0" w:line="360" w:lineRule="auto"/>
        <w:jc w:val="both"/>
        <w:textAlignment w:val="baseline"/>
        <w:rPr>
          <w:rFonts w:asciiTheme="majorBidi" w:eastAsia="SimSun" w:hAnsiTheme="majorBidi" w:cstheme="majorBidi"/>
          <w:kern w:val="3"/>
          <w:sz w:val="24"/>
          <w:szCs w:val="24"/>
          <w:lang w:eastAsia="zh-CN" w:bidi="hi-IN"/>
        </w:rPr>
      </w:pPr>
      <w:r w:rsidRPr="00F46B0E">
        <w:rPr>
          <w:rFonts w:asciiTheme="majorBidi" w:eastAsia="SimSun" w:hAnsiTheme="majorBidi" w:cstheme="majorBidi"/>
          <w:kern w:val="3"/>
          <w:sz w:val="24"/>
          <w:szCs w:val="24"/>
          <w:lang w:eastAsia="zh-CN" w:bidi="hi-IN"/>
        </w:rPr>
        <w:t xml:space="preserve">Niezwykle ważny wątek w historii </w:t>
      </w:r>
      <w:proofErr w:type="spellStart"/>
      <w:r w:rsidRPr="00F46B0E">
        <w:rPr>
          <w:rFonts w:asciiTheme="majorBidi" w:eastAsia="SimSun" w:hAnsiTheme="majorBidi" w:cstheme="majorBidi"/>
          <w:kern w:val="3"/>
          <w:sz w:val="24"/>
          <w:szCs w:val="24"/>
          <w:lang w:eastAsia="zh-CN" w:bidi="hi-IN"/>
        </w:rPr>
        <w:t>Bundu</w:t>
      </w:r>
      <w:proofErr w:type="spellEnd"/>
      <w:r w:rsidRPr="00F46B0E">
        <w:rPr>
          <w:rFonts w:asciiTheme="majorBidi" w:eastAsia="SimSun" w:hAnsiTheme="majorBidi" w:cstheme="majorBidi"/>
          <w:kern w:val="3"/>
          <w:sz w:val="24"/>
          <w:szCs w:val="24"/>
          <w:lang w:eastAsia="zh-CN" w:bidi="hi-IN"/>
        </w:rPr>
        <w:t xml:space="preserve"> stanowił jego udział w ruchu oporu w gettach okupowanej Polski. Jednym z jego przejawów była działalność wydawnicza prowadzona przede wszystkim w Warszawie. Dzięki odpowiedniemu kolportażowi numery poszczególnych tytułów trafiały do czytelników również poza getto warszawskie – do innych miejscowości Generalnego Gubernatorstwa. Stworzony system pozwalał nie tylko na dystrybucję czasopism, ale także na zbieranie informacji z terenu i utrzymywanie kontakt</w:t>
      </w:r>
      <w:r w:rsidR="00966B2C" w:rsidRPr="00F46B0E">
        <w:rPr>
          <w:rFonts w:asciiTheme="majorBidi" w:eastAsia="SimSun" w:hAnsiTheme="majorBidi" w:cstheme="majorBidi"/>
          <w:kern w:val="3"/>
          <w:sz w:val="24"/>
          <w:szCs w:val="24"/>
          <w:lang w:eastAsia="zh-CN" w:bidi="hi-IN"/>
        </w:rPr>
        <w:t>u</w:t>
      </w:r>
      <w:r w:rsidRPr="00F46B0E">
        <w:rPr>
          <w:rFonts w:asciiTheme="majorBidi" w:eastAsia="SimSun" w:hAnsiTheme="majorBidi" w:cstheme="majorBidi"/>
          <w:kern w:val="3"/>
          <w:sz w:val="24"/>
          <w:szCs w:val="24"/>
          <w:lang w:eastAsia="zh-CN" w:bidi="hi-IN"/>
        </w:rPr>
        <w:t xml:space="preserve"> z lokalnymi strukturami </w:t>
      </w:r>
      <w:proofErr w:type="spellStart"/>
      <w:r w:rsidRPr="00F46B0E">
        <w:rPr>
          <w:rFonts w:asciiTheme="majorBidi" w:eastAsia="SimSun" w:hAnsiTheme="majorBidi" w:cstheme="majorBidi"/>
          <w:kern w:val="3"/>
          <w:sz w:val="24"/>
          <w:szCs w:val="24"/>
          <w:lang w:eastAsia="zh-CN" w:bidi="hi-IN"/>
        </w:rPr>
        <w:t>Bundu</w:t>
      </w:r>
      <w:proofErr w:type="spellEnd"/>
      <w:r w:rsidRPr="00F46B0E">
        <w:rPr>
          <w:rFonts w:asciiTheme="majorBidi" w:eastAsia="SimSun" w:hAnsiTheme="majorBidi" w:cstheme="majorBidi"/>
          <w:kern w:val="3"/>
          <w:sz w:val="24"/>
          <w:szCs w:val="24"/>
          <w:lang w:eastAsia="zh-CN" w:bidi="hi-IN"/>
        </w:rPr>
        <w:t>.</w:t>
      </w:r>
    </w:p>
    <w:p w14:paraId="1038E084" w14:textId="2F06BC68" w:rsidR="00C17785" w:rsidRPr="00F46B0E" w:rsidRDefault="00C17785" w:rsidP="00C512B9">
      <w:pPr>
        <w:suppressAutoHyphens/>
        <w:autoSpaceDN w:val="0"/>
        <w:spacing w:after="0" w:line="360" w:lineRule="auto"/>
        <w:ind w:firstLine="708"/>
        <w:jc w:val="both"/>
        <w:textAlignment w:val="baseline"/>
        <w:rPr>
          <w:rFonts w:asciiTheme="majorBidi" w:eastAsia="SimSun" w:hAnsiTheme="majorBidi" w:cstheme="majorBidi"/>
          <w:kern w:val="3"/>
          <w:sz w:val="24"/>
          <w:szCs w:val="24"/>
          <w:lang w:eastAsia="zh-CN" w:bidi="hi-IN"/>
        </w:rPr>
      </w:pPr>
      <w:r w:rsidRPr="00F46B0E">
        <w:rPr>
          <w:rFonts w:asciiTheme="majorBidi" w:eastAsia="SimSun" w:hAnsiTheme="majorBidi" w:cstheme="majorBidi"/>
          <w:kern w:val="3"/>
          <w:sz w:val="24"/>
          <w:szCs w:val="24"/>
          <w:lang w:eastAsia="zh-CN" w:bidi="hi-IN"/>
        </w:rPr>
        <w:t xml:space="preserve">Referat jest poświęcony tzw. „Grubej wsypie” (określenie Marka Edelmana), która miała miejsce w lipcu 1941 r. Wówczas na dworcu kolejowym w Piotrkowie Trybunalskim </w:t>
      </w:r>
      <w:r w:rsidRPr="00F46B0E">
        <w:rPr>
          <w:rFonts w:asciiTheme="majorBidi" w:eastAsia="SimSun" w:hAnsiTheme="majorBidi" w:cstheme="majorBidi"/>
          <w:kern w:val="3"/>
          <w:sz w:val="24"/>
          <w:szCs w:val="24"/>
          <w:lang w:eastAsia="zh-CN" w:bidi="hi-IN"/>
        </w:rPr>
        <w:lastRenderedPageBreak/>
        <w:t xml:space="preserve">Gestapo zatrzymało polską kurierkę, w której bagażu znaleziono numery pisma „Za Waszą i Naszą Wolność” oraz kontakty do działaczy </w:t>
      </w:r>
      <w:proofErr w:type="spellStart"/>
      <w:r w:rsidRPr="00F46B0E">
        <w:rPr>
          <w:rFonts w:asciiTheme="majorBidi" w:eastAsia="SimSun" w:hAnsiTheme="majorBidi" w:cstheme="majorBidi"/>
          <w:kern w:val="3"/>
          <w:sz w:val="24"/>
          <w:szCs w:val="24"/>
          <w:lang w:eastAsia="zh-CN" w:bidi="hi-IN"/>
        </w:rPr>
        <w:t>Bundu</w:t>
      </w:r>
      <w:proofErr w:type="spellEnd"/>
      <w:r w:rsidRPr="00F46B0E">
        <w:rPr>
          <w:rFonts w:asciiTheme="majorBidi" w:eastAsia="SimSun" w:hAnsiTheme="majorBidi" w:cstheme="majorBidi"/>
          <w:kern w:val="3"/>
          <w:sz w:val="24"/>
          <w:szCs w:val="24"/>
          <w:lang w:eastAsia="zh-CN" w:bidi="hi-IN"/>
        </w:rPr>
        <w:t xml:space="preserve"> w terenie. Wydarzenie to miało dla działalności </w:t>
      </w:r>
      <w:proofErr w:type="spellStart"/>
      <w:r w:rsidRPr="00F46B0E">
        <w:rPr>
          <w:rFonts w:asciiTheme="majorBidi" w:eastAsia="SimSun" w:hAnsiTheme="majorBidi" w:cstheme="majorBidi"/>
          <w:kern w:val="3"/>
          <w:sz w:val="24"/>
          <w:szCs w:val="24"/>
          <w:lang w:eastAsia="zh-CN" w:bidi="hi-IN"/>
        </w:rPr>
        <w:t>Bundu</w:t>
      </w:r>
      <w:proofErr w:type="spellEnd"/>
      <w:r w:rsidRPr="00F46B0E">
        <w:rPr>
          <w:rFonts w:asciiTheme="majorBidi" w:eastAsia="SimSun" w:hAnsiTheme="majorBidi" w:cstheme="majorBidi"/>
          <w:kern w:val="3"/>
          <w:sz w:val="24"/>
          <w:szCs w:val="24"/>
          <w:lang w:eastAsia="zh-CN" w:bidi="hi-IN"/>
        </w:rPr>
        <w:t xml:space="preserve"> kluczowe znaczenie. Aresztowano wielu aktywnych działaczy partii, spośród których większość straciła życie w obozach. Na pewien czas Komitet Centralny stracił także kontakt z ośrodkami w Piotrkowie, Tomaszowie, Częstochowie, Lublinie, Radomiu, Węgrowie i Krakowie</w:t>
      </w:r>
      <w:r w:rsidR="00C512B9">
        <w:rPr>
          <w:rFonts w:asciiTheme="majorBidi" w:eastAsia="SimSun" w:hAnsiTheme="majorBidi" w:cstheme="majorBidi"/>
          <w:kern w:val="3"/>
          <w:sz w:val="24"/>
          <w:szCs w:val="24"/>
          <w:lang w:eastAsia="zh-CN" w:bidi="hi-IN"/>
        </w:rPr>
        <w:t>.</w:t>
      </w:r>
    </w:p>
    <w:p w14:paraId="7109D069" w14:textId="71338909" w:rsidR="00C17785" w:rsidRPr="00F46B0E" w:rsidRDefault="00C17785" w:rsidP="00C512B9">
      <w:pPr>
        <w:suppressAutoHyphens/>
        <w:autoSpaceDN w:val="0"/>
        <w:spacing w:after="0" w:line="360" w:lineRule="auto"/>
        <w:ind w:firstLine="708"/>
        <w:jc w:val="both"/>
        <w:textAlignment w:val="baseline"/>
        <w:rPr>
          <w:rFonts w:asciiTheme="majorBidi" w:eastAsia="SimSun" w:hAnsiTheme="majorBidi" w:cstheme="majorBidi"/>
          <w:kern w:val="3"/>
          <w:sz w:val="24"/>
          <w:szCs w:val="24"/>
          <w:lang w:eastAsia="zh-CN" w:bidi="hi-IN"/>
        </w:rPr>
      </w:pPr>
      <w:r w:rsidRPr="00F46B0E">
        <w:rPr>
          <w:rFonts w:asciiTheme="majorBidi" w:eastAsia="SimSun" w:hAnsiTheme="majorBidi" w:cstheme="majorBidi"/>
          <w:kern w:val="3"/>
          <w:sz w:val="24"/>
          <w:szCs w:val="24"/>
          <w:lang w:eastAsia="zh-CN" w:bidi="hi-IN"/>
        </w:rPr>
        <w:t xml:space="preserve">Wątek „Grubej wsypy” pojawia się w części ksiąg pamięci z powyższych miejscowości (m.in. z Piotrkowa i Częstochowy), a także w spisanych po wojnie wspomnieniach działaczy </w:t>
      </w:r>
      <w:proofErr w:type="spellStart"/>
      <w:r w:rsidRPr="00F46B0E">
        <w:rPr>
          <w:rFonts w:asciiTheme="majorBidi" w:eastAsia="SimSun" w:hAnsiTheme="majorBidi" w:cstheme="majorBidi"/>
          <w:kern w:val="3"/>
          <w:sz w:val="24"/>
          <w:szCs w:val="24"/>
          <w:lang w:eastAsia="zh-CN" w:bidi="hi-IN"/>
        </w:rPr>
        <w:t>Bundu</w:t>
      </w:r>
      <w:proofErr w:type="spellEnd"/>
      <w:r w:rsidRPr="00F46B0E">
        <w:rPr>
          <w:rFonts w:asciiTheme="majorBidi" w:eastAsia="SimSun" w:hAnsiTheme="majorBidi" w:cstheme="majorBidi"/>
          <w:kern w:val="3"/>
          <w:sz w:val="24"/>
          <w:szCs w:val="24"/>
          <w:lang w:eastAsia="zh-CN" w:bidi="hi-IN"/>
        </w:rPr>
        <w:t xml:space="preserve"> (m.in. Jakuba </w:t>
      </w:r>
      <w:proofErr w:type="spellStart"/>
      <w:r w:rsidRPr="00F46B0E">
        <w:rPr>
          <w:rFonts w:asciiTheme="majorBidi" w:eastAsia="SimSun" w:hAnsiTheme="majorBidi" w:cstheme="majorBidi"/>
          <w:kern w:val="3"/>
          <w:sz w:val="24"/>
          <w:szCs w:val="24"/>
          <w:lang w:eastAsia="zh-CN" w:bidi="hi-IN"/>
        </w:rPr>
        <w:t>Celemeńskiego</w:t>
      </w:r>
      <w:proofErr w:type="spellEnd"/>
      <w:r w:rsidRPr="00F46B0E">
        <w:rPr>
          <w:rFonts w:asciiTheme="majorBidi" w:eastAsia="SimSun" w:hAnsiTheme="majorBidi" w:cstheme="majorBidi"/>
          <w:kern w:val="3"/>
          <w:sz w:val="24"/>
          <w:szCs w:val="24"/>
          <w:lang w:eastAsia="zh-CN" w:bidi="hi-IN"/>
        </w:rPr>
        <w:t xml:space="preserve">, Dawida Klina, </w:t>
      </w:r>
      <w:proofErr w:type="spellStart"/>
      <w:r w:rsidRPr="00F46B0E">
        <w:rPr>
          <w:rFonts w:asciiTheme="majorBidi" w:eastAsia="SimSun" w:hAnsiTheme="majorBidi" w:cstheme="majorBidi"/>
          <w:kern w:val="3"/>
          <w:sz w:val="24"/>
          <w:szCs w:val="24"/>
          <w:lang w:eastAsia="zh-CN" w:bidi="hi-IN"/>
        </w:rPr>
        <w:t>Libora</w:t>
      </w:r>
      <w:proofErr w:type="spellEnd"/>
      <w:r w:rsidRPr="00F46B0E">
        <w:rPr>
          <w:rFonts w:asciiTheme="majorBidi" w:eastAsia="SimSun" w:hAnsiTheme="majorBidi" w:cstheme="majorBidi"/>
          <w:kern w:val="3"/>
          <w:sz w:val="24"/>
          <w:szCs w:val="24"/>
          <w:lang w:eastAsia="zh-CN" w:bidi="hi-IN"/>
        </w:rPr>
        <w:t xml:space="preserve"> Brenera, Motka </w:t>
      </w:r>
      <w:proofErr w:type="spellStart"/>
      <w:r w:rsidRPr="00F46B0E">
        <w:rPr>
          <w:rFonts w:asciiTheme="majorBidi" w:eastAsia="SimSun" w:hAnsiTheme="majorBidi" w:cstheme="majorBidi"/>
          <w:kern w:val="3"/>
          <w:sz w:val="24"/>
          <w:szCs w:val="24"/>
          <w:lang w:eastAsia="zh-CN" w:bidi="hi-IN"/>
        </w:rPr>
        <w:t>Kusznira</w:t>
      </w:r>
      <w:proofErr w:type="spellEnd"/>
      <w:r w:rsidRPr="00F46B0E">
        <w:rPr>
          <w:rFonts w:asciiTheme="majorBidi" w:eastAsia="SimSun" w:hAnsiTheme="majorBidi" w:cstheme="majorBidi"/>
          <w:kern w:val="3"/>
          <w:sz w:val="24"/>
          <w:szCs w:val="24"/>
          <w:lang w:eastAsia="zh-CN" w:bidi="hi-IN"/>
        </w:rPr>
        <w:t xml:space="preserve"> i Marka Edelmana). W referacie </w:t>
      </w:r>
      <w:r w:rsidR="00E7300B" w:rsidRPr="00F46B0E">
        <w:rPr>
          <w:rFonts w:asciiTheme="majorBidi" w:eastAsia="SimSun" w:hAnsiTheme="majorBidi" w:cstheme="majorBidi"/>
          <w:kern w:val="3"/>
          <w:sz w:val="24"/>
          <w:szCs w:val="24"/>
          <w:lang w:eastAsia="zh-CN" w:bidi="hi-IN"/>
        </w:rPr>
        <w:t>skonfrontowane zostaną</w:t>
      </w:r>
      <w:r w:rsidRPr="00F46B0E">
        <w:rPr>
          <w:rFonts w:asciiTheme="majorBidi" w:eastAsia="SimSun" w:hAnsiTheme="majorBidi" w:cstheme="majorBidi"/>
          <w:kern w:val="3"/>
          <w:sz w:val="24"/>
          <w:szCs w:val="24"/>
          <w:lang w:eastAsia="zh-CN" w:bidi="hi-IN"/>
        </w:rPr>
        <w:t xml:space="preserve"> te, powstające najczęściej niezależnie od siebie materiały, co pozwala nie tylko na poszerzenie wiedzy na temat przebiegu wydarzeń i ich skutków, ale również na weryfikację informacji źródłowych. Jest to możliwe również dzięki sięgnięciu do zespołów archiwalnych (m.in. A</w:t>
      </w:r>
      <w:r w:rsidR="00966B2C" w:rsidRPr="00F46B0E">
        <w:rPr>
          <w:rFonts w:asciiTheme="majorBidi" w:eastAsia="SimSun" w:hAnsiTheme="majorBidi" w:cstheme="majorBidi"/>
          <w:kern w:val="3"/>
          <w:sz w:val="24"/>
          <w:szCs w:val="24"/>
          <w:lang w:eastAsia="zh-CN" w:bidi="hi-IN"/>
        </w:rPr>
        <w:t xml:space="preserve">rchiwów </w:t>
      </w:r>
      <w:r w:rsidRPr="00F46B0E">
        <w:rPr>
          <w:rFonts w:asciiTheme="majorBidi" w:eastAsia="SimSun" w:hAnsiTheme="majorBidi" w:cstheme="majorBidi"/>
          <w:kern w:val="3"/>
          <w:sz w:val="24"/>
          <w:szCs w:val="24"/>
          <w:lang w:eastAsia="zh-CN" w:bidi="hi-IN"/>
        </w:rPr>
        <w:t>P</w:t>
      </w:r>
      <w:r w:rsidR="00966B2C" w:rsidRPr="00F46B0E">
        <w:rPr>
          <w:rFonts w:asciiTheme="majorBidi" w:eastAsia="SimSun" w:hAnsiTheme="majorBidi" w:cstheme="majorBidi"/>
          <w:kern w:val="3"/>
          <w:sz w:val="24"/>
          <w:szCs w:val="24"/>
          <w:lang w:eastAsia="zh-CN" w:bidi="hi-IN"/>
        </w:rPr>
        <w:t>aństwowych</w:t>
      </w:r>
      <w:r w:rsidRPr="00F46B0E">
        <w:rPr>
          <w:rFonts w:asciiTheme="majorBidi" w:eastAsia="SimSun" w:hAnsiTheme="majorBidi" w:cstheme="majorBidi"/>
          <w:kern w:val="3"/>
          <w:sz w:val="24"/>
          <w:szCs w:val="24"/>
          <w:lang w:eastAsia="zh-CN" w:bidi="hi-IN"/>
        </w:rPr>
        <w:t xml:space="preserve"> w Częstochowie, Radomiu</w:t>
      </w:r>
      <w:r w:rsidR="003B657A">
        <w:rPr>
          <w:rFonts w:asciiTheme="majorBidi" w:eastAsia="SimSun" w:hAnsiTheme="majorBidi" w:cstheme="majorBidi"/>
          <w:kern w:val="3"/>
          <w:sz w:val="24"/>
          <w:szCs w:val="24"/>
          <w:lang w:eastAsia="zh-CN" w:bidi="hi-IN"/>
        </w:rPr>
        <w:t xml:space="preserve"> i</w:t>
      </w:r>
      <w:r w:rsidRPr="00F46B0E">
        <w:rPr>
          <w:rFonts w:asciiTheme="majorBidi" w:eastAsia="SimSun" w:hAnsiTheme="majorBidi" w:cstheme="majorBidi"/>
          <w:kern w:val="3"/>
          <w:sz w:val="24"/>
          <w:szCs w:val="24"/>
          <w:lang w:eastAsia="zh-CN" w:bidi="hi-IN"/>
        </w:rPr>
        <w:t xml:space="preserve"> Piotrkowie Trybunalskim</w:t>
      </w:r>
      <w:r w:rsidR="003B657A">
        <w:rPr>
          <w:rFonts w:asciiTheme="majorBidi" w:eastAsia="SimSun" w:hAnsiTheme="majorBidi" w:cstheme="majorBidi"/>
          <w:kern w:val="3"/>
          <w:sz w:val="24"/>
          <w:szCs w:val="24"/>
          <w:lang w:eastAsia="zh-CN" w:bidi="hi-IN"/>
        </w:rPr>
        <w:t xml:space="preserve"> oraz</w:t>
      </w:r>
      <w:r w:rsidRPr="00F46B0E">
        <w:rPr>
          <w:rFonts w:asciiTheme="majorBidi" w:eastAsia="SimSun" w:hAnsiTheme="majorBidi" w:cstheme="majorBidi"/>
          <w:kern w:val="3"/>
          <w:sz w:val="24"/>
          <w:szCs w:val="24"/>
          <w:lang w:eastAsia="zh-CN" w:bidi="hi-IN"/>
        </w:rPr>
        <w:t xml:space="preserve"> Muzeum Auschwitz-Birkenau w Oświęcimiu</w:t>
      </w:r>
      <w:r w:rsidR="00966B2C" w:rsidRPr="00F46B0E">
        <w:rPr>
          <w:rFonts w:asciiTheme="majorBidi" w:eastAsia="SimSun" w:hAnsiTheme="majorBidi" w:cstheme="majorBidi"/>
          <w:kern w:val="3"/>
          <w:sz w:val="24"/>
          <w:szCs w:val="24"/>
          <w:lang w:eastAsia="zh-CN" w:bidi="hi-IN"/>
        </w:rPr>
        <w:t xml:space="preserve"> czy </w:t>
      </w:r>
      <w:r w:rsidR="00D15634" w:rsidRPr="00F46B0E">
        <w:rPr>
          <w:rFonts w:asciiTheme="majorBidi" w:eastAsia="SimSun" w:hAnsiTheme="majorBidi" w:cstheme="majorBidi"/>
          <w:kern w:val="3"/>
          <w:sz w:val="24"/>
          <w:szCs w:val="24"/>
          <w:lang w:eastAsia="zh-CN" w:bidi="hi-IN"/>
        </w:rPr>
        <w:t>ŻIH</w:t>
      </w:r>
      <w:r w:rsidRPr="00F46B0E">
        <w:rPr>
          <w:rFonts w:asciiTheme="majorBidi" w:eastAsia="SimSun" w:hAnsiTheme="majorBidi" w:cstheme="majorBidi"/>
          <w:kern w:val="3"/>
          <w:sz w:val="24"/>
          <w:szCs w:val="24"/>
          <w:lang w:eastAsia="zh-CN" w:bidi="hi-IN"/>
        </w:rPr>
        <w:t>).</w:t>
      </w:r>
    </w:p>
    <w:p w14:paraId="208D4FA5" w14:textId="7CC75051" w:rsidR="00C17785" w:rsidRPr="00F46B0E" w:rsidRDefault="00C17785" w:rsidP="003B657A">
      <w:pPr>
        <w:suppressAutoHyphens/>
        <w:autoSpaceDN w:val="0"/>
        <w:spacing w:after="0" w:line="360" w:lineRule="auto"/>
        <w:ind w:firstLine="708"/>
        <w:jc w:val="both"/>
        <w:textAlignment w:val="baseline"/>
        <w:rPr>
          <w:rFonts w:asciiTheme="majorBidi" w:eastAsia="SimSun" w:hAnsiTheme="majorBidi" w:cstheme="majorBidi"/>
          <w:kern w:val="3"/>
          <w:sz w:val="24"/>
          <w:szCs w:val="24"/>
          <w:lang w:eastAsia="zh-CN" w:bidi="hi-IN"/>
        </w:rPr>
      </w:pPr>
      <w:r w:rsidRPr="00F46B0E">
        <w:rPr>
          <w:rFonts w:asciiTheme="majorBidi" w:eastAsia="SimSun" w:hAnsiTheme="majorBidi" w:cstheme="majorBidi"/>
          <w:kern w:val="3"/>
          <w:sz w:val="24"/>
          <w:szCs w:val="24"/>
          <w:lang w:eastAsia="zh-CN" w:bidi="hi-IN"/>
        </w:rPr>
        <w:t xml:space="preserve">W referacie zostanie przedstawiony </w:t>
      </w:r>
      <w:r w:rsidR="003B657A" w:rsidRPr="00F46B0E">
        <w:rPr>
          <w:rFonts w:asciiTheme="majorBidi" w:eastAsia="SimSun" w:hAnsiTheme="majorBidi" w:cstheme="majorBidi"/>
          <w:kern w:val="3"/>
          <w:sz w:val="24"/>
          <w:szCs w:val="24"/>
          <w:lang w:eastAsia="zh-CN" w:bidi="hi-IN"/>
        </w:rPr>
        <w:t xml:space="preserve">nie tylko </w:t>
      </w:r>
      <w:r w:rsidRPr="00F46B0E">
        <w:rPr>
          <w:rFonts w:asciiTheme="majorBidi" w:eastAsia="SimSun" w:hAnsiTheme="majorBidi" w:cstheme="majorBidi"/>
          <w:kern w:val="3"/>
          <w:sz w:val="24"/>
          <w:szCs w:val="24"/>
          <w:lang w:eastAsia="zh-CN" w:bidi="hi-IN"/>
        </w:rPr>
        <w:t>przebieg wydarzeń, ale również skala represji, podjęte w poszczególnych miejscowościach działania mające na celu łagodzenie skutków „wsypy” i ratowanie zagrożonych dzi</w:t>
      </w:r>
      <w:r w:rsidR="00B915DF" w:rsidRPr="00F46B0E">
        <w:rPr>
          <w:rFonts w:asciiTheme="majorBidi" w:eastAsia="SimSun" w:hAnsiTheme="majorBidi" w:cstheme="majorBidi"/>
          <w:kern w:val="3"/>
          <w:sz w:val="24"/>
          <w:szCs w:val="24"/>
          <w:lang w:eastAsia="zh-CN" w:bidi="hi-IN"/>
        </w:rPr>
        <w:t>ałaczy, a także pokazane będą</w:t>
      </w:r>
      <w:r w:rsidRPr="00F46B0E">
        <w:rPr>
          <w:rFonts w:asciiTheme="majorBidi" w:eastAsia="SimSun" w:hAnsiTheme="majorBidi" w:cstheme="majorBidi"/>
          <w:kern w:val="3"/>
          <w:sz w:val="24"/>
          <w:szCs w:val="24"/>
          <w:lang w:eastAsia="zh-CN" w:bidi="hi-IN"/>
        </w:rPr>
        <w:t xml:space="preserve"> skutki tego wydarzenia dla funkcjonowania </w:t>
      </w:r>
      <w:proofErr w:type="spellStart"/>
      <w:r w:rsidRPr="00F46B0E">
        <w:rPr>
          <w:rFonts w:asciiTheme="majorBidi" w:eastAsia="SimSun" w:hAnsiTheme="majorBidi" w:cstheme="majorBidi"/>
          <w:kern w:val="3"/>
          <w:sz w:val="24"/>
          <w:szCs w:val="24"/>
          <w:lang w:eastAsia="zh-CN" w:bidi="hi-IN"/>
        </w:rPr>
        <w:t>Bundu</w:t>
      </w:r>
      <w:proofErr w:type="spellEnd"/>
      <w:r w:rsidRPr="00F46B0E">
        <w:rPr>
          <w:rFonts w:asciiTheme="majorBidi" w:eastAsia="SimSun" w:hAnsiTheme="majorBidi" w:cstheme="majorBidi"/>
          <w:kern w:val="3"/>
          <w:sz w:val="24"/>
          <w:szCs w:val="24"/>
          <w:lang w:eastAsia="zh-CN" w:bidi="hi-IN"/>
        </w:rPr>
        <w:t xml:space="preserve"> w kolejnych miesiącach, w przededniu likwidacji </w:t>
      </w:r>
      <w:r w:rsidR="003B657A">
        <w:rPr>
          <w:rFonts w:asciiTheme="majorBidi" w:eastAsia="SimSun" w:hAnsiTheme="majorBidi" w:cstheme="majorBidi"/>
          <w:kern w:val="3"/>
          <w:sz w:val="24"/>
          <w:szCs w:val="24"/>
          <w:lang w:eastAsia="zh-CN" w:bidi="hi-IN"/>
        </w:rPr>
        <w:t xml:space="preserve">żydowskich </w:t>
      </w:r>
      <w:r w:rsidRPr="00F46B0E">
        <w:rPr>
          <w:rFonts w:asciiTheme="majorBidi" w:eastAsia="SimSun" w:hAnsiTheme="majorBidi" w:cstheme="majorBidi"/>
          <w:kern w:val="3"/>
          <w:sz w:val="24"/>
          <w:szCs w:val="24"/>
          <w:lang w:eastAsia="zh-CN" w:bidi="hi-IN"/>
        </w:rPr>
        <w:t>gett na terenie okupowanej Polski.</w:t>
      </w:r>
    </w:p>
    <w:p w14:paraId="5DA746D0" w14:textId="77777777" w:rsidR="00C17785" w:rsidRPr="00F46B0E" w:rsidRDefault="00C17785" w:rsidP="00062BBE">
      <w:pPr>
        <w:spacing w:after="0" w:line="360" w:lineRule="auto"/>
        <w:jc w:val="both"/>
        <w:rPr>
          <w:rFonts w:asciiTheme="majorBidi" w:hAnsiTheme="majorBidi" w:cstheme="majorBidi"/>
          <w:sz w:val="24"/>
          <w:szCs w:val="24"/>
        </w:rPr>
      </w:pPr>
    </w:p>
    <w:p w14:paraId="75547426" w14:textId="77777777" w:rsidR="00C17785" w:rsidRPr="00F46B0E" w:rsidRDefault="00CD2D26" w:rsidP="00062BBE">
      <w:pPr>
        <w:spacing w:after="0" w:line="360" w:lineRule="auto"/>
        <w:jc w:val="both"/>
        <w:rPr>
          <w:rFonts w:asciiTheme="majorBidi" w:eastAsia="Times New Roman" w:hAnsiTheme="majorBidi" w:cstheme="majorBidi"/>
          <w:color w:val="2D2D2D"/>
          <w:sz w:val="24"/>
          <w:szCs w:val="24"/>
          <w:shd w:val="clear" w:color="auto" w:fill="FFFFFF"/>
          <w:lang w:eastAsia="pl-PL"/>
        </w:rPr>
      </w:pPr>
      <w:r w:rsidRPr="00F46B0E">
        <w:rPr>
          <w:rFonts w:asciiTheme="majorBidi" w:eastAsia="Times New Roman" w:hAnsiTheme="majorBidi" w:cstheme="majorBidi"/>
          <w:color w:val="2D2D2D"/>
          <w:sz w:val="24"/>
          <w:szCs w:val="24"/>
          <w:shd w:val="clear" w:color="auto" w:fill="FFFFFF"/>
          <w:lang w:eastAsia="pl-PL"/>
        </w:rPr>
        <w:t>d</w:t>
      </w:r>
      <w:r w:rsidR="00C17785" w:rsidRPr="00F46B0E">
        <w:rPr>
          <w:rFonts w:asciiTheme="majorBidi" w:eastAsia="Times New Roman" w:hAnsiTheme="majorBidi" w:cstheme="majorBidi"/>
          <w:color w:val="2D2D2D"/>
          <w:sz w:val="24"/>
          <w:szCs w:val="24"/>
          <w:shd w:val="clear" w:color="auto" w:fill="FFFFFF"/>
          <w:lang w:eastAsia="pl-PL"/>
        </w:rPr>
        <w:t>r Martyna Grądzka-</w:t>
      </w:r>
      <w:proofErr w:type="spellStart"/>
      <w:r w:rsidR="00C17785" w:rsidRPr="00F46B0E">
        <w:rPr>
          <w:rFonts w:asciiTheme="majorBidi" w:eastAsia="Times New Roman" w:hAnsiTheme="majorBidi" w:cstheme="majorBidi"/>
          <w:color w:val="2D2D2D"/>
          <w:sz w:val="24"/>
          <w:szCs w:val="24"/>
          <w:shd w:val="clear" w:color="auto" w:fill="FFFFFF"/>
          <w:lang w:eastAsia="pl-PL"/>
        </w:rPr>
        <w:t>Rejak</w:t>
      </w:r>
      <w:proofErr w:type="spellEnd"/>
    </w:p>
    <w:p w14:paraId="43F8C6CC" w14:textId="0CB7D980" w:rsidR="00C17785" w:rsidRDefault="00C17785" w:rsidP="00062BBE">
      <w:pPr>
        <w:spacing w:after="0" w:line="360" w:lineRule="auto"/>
        <w:jc w:val="both"/>
        <w:rPr>
          <w:rFonts w:asciiTheme="majorBidi" w:eastAsia="Times New Roman" w:hAnsiTheme="majorBidi" w:cstheme="majorBidi"/>
          <w:color w:val="2D2D2D"/>
          <w:sz w:val="24"/>
          <w:szCs w:val="24"/>
          <w:shd w:val="clear" w:color="auto" w:fill="FFFFFF"/>
          <w:lang w:eastAsia="pl-PL"/>
        </w:rPr>
      </w:pPr>
      <w:r w:rsidRPr="00F46B0E">
        <w:rPr>
          <w:rFonts w:asciiTheme="majorBidi" w:eastAsia="Times New Roman" w:hAnsiTheme="majorBidi" w:cstheme="majorBidi"/>
          <w:color w:val="2D2D2D"/>
          <w:sz w:val="24"/>
          <w:szCs w:val="24"/>
          <w:shd w:val="clear" w:color="auto" w:fill="FFFFFF"/>
          <w:lang w:eastAsia="pl-PL"/>
        </w:rPr>
        <w:t>Instytut Pamięci Narodowej</w:t>
      </w:r>
      <w:r w:rsidR="003B657A">
        <w:rPr>
          <w:rFonts w:asciiTheme="majorBidi" w:eastAsia="Times New Roman" w:hAnsiTheme="majorBidi" w:cstheme="majorBidi"/>
          <w:color w:val="2D2D2D"/>
          <w:sz w:val="24"/>
          <w:szCs w:val="24"/>
          <w:shd w:val="clear" w:color="auto" w:fill="FFFFFF"/>
          <w:lang w:eastAsia="pl-PL"/>
        </w:rPr>
        <w:t>,</w:t>
      </w:r>
      <w:r w:rsidRPr="00F46B0E">
        <w:rPr>
          <w:rFonts w:asciiTheme="majorBidi" w:eastAsia="Times New Roman" w:hAnsiTheme="majorBidi" w:cstheme="majorBidi"/>
          <w:color w:val="2D2D2D"/>
          <w:sz w:val="24"/>
          <w:szCs w:val="24"/>
          <w:shd w:val="clear" w:color="auto" w:fill="FFFFFF"/>
          <w:lang w:eastAsia="pl-PL"/>
        </w:rPr>
        <w:t xml:space="preserve"> Muzeum Getta Warszawskiego</w:t>
      </w:r>
    </w:p>
    <w:p w14:paraId="6E92FBC9" w14:textId="77777777" w:rsidR="009C791B" w:rsidRPr="00F46B0E" w:rsidRDefault="009C791B" w:rsidP="00062BBE">
      <w:pPr>
        <w:spacing w:after="0" w:line="360" w:lineRule="auto"/>
        <w:jc w:val="both"/>
        <w:rPr>
          <w:rFonts w:asciiTheme="majorBidi" w:eastAsia="Times New Roman" w:hAnsiTheme="majorBidi" w:cstheme="majorBidi"/>
          <w:color w:val="2D2D2D"/>
          <w:sz w:val="24"/>
          <w:szCs w:val="24"/>
          <w:shd w:val="clear" w:color="auto" w:fill="FFFFFF"/>
          <w:lang w:eastAsia="pl-PL"/>
        </w:rPr>
      </w:pPr>
    </w:p>
    <w:p w14:paraId="39EF56A7" w14:textId="77777777" w:rsidR="00C17785" w:rsidRPr="00F46B0E" w:rsidRDefault="00C17785" w:rsidP="009C791B">
      <w:pPr>
        <w:spacing w:after="0" w:line="360" w:lineRule="auto"/>
        <w:jc w:val="center"/>
        <w:rPr>
          <w:rFonts w:asciiTheme="majorBidi" w:eastAsia="Times New Roman" w:hAnsiTheme="majorBidi" w:cstheme="majorBidi"/>
          <w:b/>
          <w:bCs/>
          <w:color w:val="2D2D2D"/>
          <w:sz w:val="24"/>
          <w:szCs w:val="24"/>
          <w:shd w:val="clear" w:color="auto" w:fill="FFFFFF"/>
          <w:lang w:eastAsia="pl-PL"/>
        </w:rPr>
      </w:pPr>
      <w:r w:rsidRPr="00F46B0E">
        <w:rPr>
          <w:rFonts w:asciiTheme="majorBidi" w:eastAsia="Times New Roman" w:hAnsiTheme="majorBidi" w:cstheme="majorBidi"/>
          <w:b/>
          <w:bCs/>
          <w:color w:val="2D2D2D"/>
          <w:sz w:val="24"/>
          <w:szCs w:val="24"/>
          <w:shd w:val="clear" w:color="auto" w:fill="FFFFFF"/>
          <w:lang w:eastAsia="pl-PL"/>
        </w:rPr>
        <w:t>Żydzi po tzw. aryjskiej stronie w okupowanym Krakowie: strategie przetrwania i relacje polsko-żydowskie. Zarys badań</w:t>
      </w:r>
    </w:p>
    <w:p w14:paraId="2DDC16A4" w14:textId="77777777" w:rsidR="00C17785" w:rsidRPr="00F46B0E" w:rsidRDefault="00C17785" w:rsidP="00062BBE">
      <w:pPr>
        <w:spacing w:after="0" w:line="360" w:lineRule="auto"/>
        <w:jc w:val="both"/>
        <w:rPr>
          <w:rFonts w:asciiTheme="majorBidi" w:eastAsia="Times New Roman" w:hAnsiTheme="majorBidi" w:cstheme="majorBidi"/>
          <w:color w:val="2D2D2D"/>
          <w:sz w:val="24"/>
          <w:szCs w:val="24"/>
          <w:shd w:val="clear" w:color="auto" w:fill="FFFFFF"/>
          <w:lang w:eastAsia="pl-PL"/>
        </w:rPr>
      </w:pPr>
    </w:p>
    <w:p w14:paraId="6F5D607A" w14:textId="318A8CF3" w:rsidR="00C17785" w:rsidRPr="00F46B0E" w:rsidRDefault="00C17785" w:rsidP="00062BBE">
      <w:pPr>
        <w:spacing w:after="0" w:line="360" w:lineRule="auto"/>
        <w:jc w:val="both"/>
        <w:rPr>
          <w:rFonts w:asciiTheme="majorBidi" w:eastAsia="Times New Roman" w:hAnsiTheme="majorBidi" w:cstheme="majorBidi"/>
          <w:sz w:val="24"/>
          <w:szCs w:val="24"/>
          <w:lang w:eastAsia="pl-PL"/>
        </w:rPr>
      </w:pPr>
      <w:r w:rsidRPr="00F46B0E">
        <w:rPr>
          <w:rFonts w:asciiTheme="majorBidi" w:eastAsia="Times New Roman" w:hAnsiTheme="majorBidi" w:cstheme="majorBidi"/>
          <w:sz w:val="24"/>
          <w:szCs w:val="24"/>
          <w:lang w:eastAsia="pl-PL"/>
        </w:rPr>
        <w:t>Wydarzenia okresu II wojny światowej w Krakowie doczekały się obszernej literatury wspomnieniowej, popularnej i naukowej. Autorzy tych prac poruszali różnorodną tematykę, zajmując się np. rekonstrukcją zbrodni popełnianych przez Niemców na terenie miasta i okolic</w:t>
      </w:r>
      <w:r w:rsidR="003B657A">
        <w:rPr>
          <w:rFonts w:asciiTheme="majorBidi" w:eastAsia="Times New Roman" w:hAnsiTheme="majorBidi" w:cstheme="majorBidi"/>
          <w:sz w:val="24"/>
          <w:szCs w:val="24"/>
          <w:lang w:eastAsia="pl-PL"/>
        </w:rPr>
        <w:t>,</w:t>
      </w:r>
      <w:r w:rsidRPr="00F46B0E">
        <w:rPr>
          <w:rFonts w:asciiTheme="majorBidi" w:eastAsia="Times New Roman" w:hAnsiTheme="majorBidi" w:cstheme="majorBidi"/>
          <w:sz w:val="24"/>
          <w:szCs w:val="24"/>
          <w:lang w:eastAsia="pl-PL"/>
        </w:rPr>
        <w:t xml:space="preserve"> życiem codziennym ludności polskiej i ich postawami w nowej, okupacyjnej rzeczywistości</w:t>
      </w:r>
      <w:r w:rsidR="003B657A">
        <w:rPr>
          <w:rFonts w:asciiTheme="majorBidi" w:eastAsia="Times New Roman" w:hAnsiTheme="majorBidi" w:cstheme="majorBidi"/>
          <w:sz w:val="24"/>
          <w:szCs w:val="24"/>
          <w:lang w:eastAsia="pl-PL"/>
        </w:rPr>
        <w:t>,</w:t>
      </w:r>
      <w:r w:rsidRPr="00F46B0E">
        <w:rPr>
          <w:rFonts w:asciiTheme="majorBidi" w:eastAsia="Times New Roman" w:hAnsiTheme="majorBidi" w:cstheme="majorBidi"/>
          <w:sz w:val="24"/>
          <w:szCs w:val="24"/>
          <w:lang w:eastAsia="pl-PL"/>
        </w:rPr>
        <w:t xml:space="preserve"> szkolnictwem</w:t>
      </w:r>
      <w:r w:rsidR="003B657A">
        <w:rPr>
          <w:rFonts w:asciiTheme="majorBidi" w:eastAsia="Times New Roman" w:hAnsiTheme="majorBidi" w:cstheme="majorBidi"/>
          <w:sz w:val="24"/>
          <w:szCs w:val="24"/>
          <w:lang w:eastAsia="pl-PL"/>
        </w:rPr>
        <w:t>,</w:t>
      </w:r>
      <w:r w:rsidRPr="00F46B0E">
        <w:rPr>
          <w:rFonts w:asciiTheme="majorBidi" w:eastAsia="Times New Roman" w:hAnsiTheme="majorBidi" w:cstheme="majorBidi"/>
          <w:sz w:val="24"/>
          <w:szCs w:val="24"/>
          <w:lang w:eastAsia="pl-PL"/>
        </w:rPr>
        <w:t xml:space="preserve"> funkcjonowaniem getta krakowskiego, obozu </w:t>
      </w:r>
      <w:proofErr w:type="spellStart"/>
      <w:r w:rsidRPr="00F46B0E">
        <w:rPr>
          <w:rFonts w:asciiTheme="majorBidi" w:eastAsia="Times New Roman" w:hAnsiTheme="majorBidi" w:cstheme="majorBidi"/>
          <w:sz w:val="24"/>
          <w:szCs w:val="24"/>
          <w:lang w:eastAsia="pl-PL"/>
        </w:rPr>
        <w:t>Płaszów</w:t>
      </w:r>
      <w:proofErr w:type="spellEnd"/>
      <w:r w:rsidRPr="00F46B0E">
        <w:rPr>
          <w:rFonts w:asciiTheme="majorBidi" w:eastAsia="Times New Roman" w:hAnsiTheme="majorBidi" w:cstheme="majorBidi"/>
          <w:sz w:val="24"/>
          <w:szCs w:val="24"/>
          <w:lang w:eastAsia="pl-PL"/>
        </w:rPr>
        <w:t xml:space="preserve"> i zagładą Żydów</w:t>
      </w:r>
      <w:r w:rsidR="003B657A">
        <w:rPr>
          <w:rFonts w:asciiTheme="majorBidi" w:eastAsia="Times New Roman" w:hAnsiTheme="majorBidi" w:cstheme="majorBidi"/>
          <w:sz w:val="24"/>
          <w:szCs w:val="24"/>
          <w:lang w:eastAsia="pl-PL"/>
        </w:rPr>
        <w:t>,</w:t>
      </w:r>
      <w:r w:rsidRPr="00F46B0E">
        <w:rPr>
          <w:rFonts w:asciiTheme="majorBidi" w:eastAsia="Times New Roman" w:hAnsiTheme="majorBidi" w:cstheme="majorBidi"/>
          <w:sz w:val="24"/>
          <w:szCs w:val="24"/>
          <w:lang w:eastAsia="pl-PL"/>
        </w:rPr>
        <w:t xml:space="preserve"> rolą Kościoła katolickiego w okresie okupacji etc. Jednym z obszarów badawczych, który wciąż nie doczekał się gruntownego opracowania</w:t>
      </w:r>
      <w:r w:rsidR="00656601" w:rsidRPr="00F46B0E">
        <w:rPr>
          <w:rFonts w:asciiTheme="majorBidi" w:eastAsia="Times New Roman" w:hAnsiTheme="majorBidi" w:cstheme="majorBidi"/>
          <w:sz w:val="24"/>
          <w:szCs w:val="24"/>
          <w:lang w:eastAsia="pl-PL"/>
        </w:rPr>
        <w:t>, są</w:t>
      </w:r>
      <w:r w:rsidRPr="00F46B0E">
        <w:rPr>
          <w:rFonts w:asciiTheme="majorBidi" w:eastAsia="Times New Roman" w:hAnsiTheme="majorBidi" w:cstheme="majorBidi"/>
          <w:sz w:val="24"/>
          <w:szCs w:val="24"/>
          <w:lang w:eastAsia="pl-PL"/>
        </w:rPr>
        <w:t xml:space="preserve"> stosunki polsko-żydowskie okresu okupacji w </w:t>
      </w:r>
      <w:r w:rsidR="003B657A">
        <w:rPr>
          <w:rFonts w:asciiTheme="majorBidi" w:eastAsia="Times New Roman" w:hAnsiTheme="majorBidi" w:cstheme="majorBidi"/>
          <w:sz w:val="24"/>
          <w:szCs w:val="24"/>
          <w:lang w:eastAsia="pl-PL"/>
        </w:rPr>
        <w:lastRenderedPageBreak/>
        <w:t>Krakowie</w:t>
      </w:r>
      <w:r w:rsidRPr="00F46B0E">
        <w:rPr>
          <w:rFonts w:asciiTheme="majorBidi" w:eastAsia="Times New Roman" w:hAnsiTheme="majorBidi" w:cstheme="majorBidi"/>
          <w:sz w:val="24"/>
          <w:szCs w:val="24"/>
          <w:lang w:eastAsia="pl-PL"/>
        </w:rPr>
        <w:t xml:space="preserve"> i miejscowościach powiatu krakowskiego. Autorzy prac poświęconych stolicy Gener</w:t>
      </w:r>
      <w:r w:rsidR="00656601" w:rsidRPr="00F46B0E">
        <w:rPr>
          <w:rFonts w:asciiTheme="majorBidi" w:eastAsia="Times New Roman" w:hAnsiTheme="majorBidi" w:cstheme="majorBidi"/>
          <w:sz w:val="24"/>
          <w:szCs w:val="24"/>
          <w:lang w:eastAsia="pl-PL"/>
        </w:rPr>
        <w:t>alnego Gubernatorstwa</w:t>
      </w:r>
      <w:r w:rsidRPr="00F46B0E">
        <w:rPr>
          <w:rFonts w:asciiTheme="majorBidi" w:eastAsia="Times New Roman" w:hAnsiTheme="majorBidi" w:cstheme="majorBidi"/>
          <w:sz w:val="24"/>
          <w:szCs w:val="24"/>
          <w:lang w:eastAsia="pl-PL"/>
        </w:rPr>
        <w:t>, szerzej nie analizowali także zagadnienia codziennego funkcjonowania ludności żydowskiej przebywającej tam po tzw. aryjskiej stronie.</w:t>
      </w:r>
    </w:p>
    <w:p w14:paraId="6C4B0C6C" w14:textId="3FAB39BF" w:rsidR="00C17785" w:rsidRPr="00F46B0E" w:rsidRDefault="00656601" w:rsidP="003B657A">
      <w:pPr>
        <w:spacing w:after="0" w:line="360" w:lineRule="auto"/>
        <w:ind w:firstLine="708"/>
        <w:jc w:val="both"/>
        <w:rPr>
          <w:rFonts w:asciiTheme="majorBidi" w:eastAsia="Times New Roman" w:hAnsiTheme="majorBidi" w:cstheme="majorBidi"/>
          <w:sz w:val="24"/>
          <w:szCs w:val="24"/>
          <w:lang w:eastAsia="pl-PL"/>
        </w:rPr>
      </w:pPr>
      <w:r w:rsidRPr="00F46B0E">
        <w:rPr>
          <w:rFonts w:asciiTheme="majorBidi" w:eastAsia="Times New Roman" w:hAnsiTheme="majorBidi" w:cstheme="majorBidi"/>
          <w:sz w:val="24"/>
          <w:szCs w:val="24"/>
          <w:lang w:eastAsia="pl-PL"/>
        </w:rPr>
        <w:t>Celem</w:t>
      </w:r>
      <w:r w:rsidR="00D433B2">
        <w:rPr>
          <w:rFonts w:asciiTheme="majorBidi" w:eastAsia="Times New Roman" w:hAnsiTheme="majorBidi" w:cstheme="majorBidi"/>
          <w:sz w:val="24"/>
          <w:szCs w:val="24"/>
          <w:lang w:eastAsia="pl-PL"/>
        </w:rPr>
        <w:t xml:space="preserve"> </w:t>
      </w:r>
      <w:r w:rsidR="00C17785" w:rsidRPr="00F46B0E">
        <w:rPr>
          <w:rFonts w:asciiTheme="majorBidi" w:eastAsia="Times New Roman" w:hAnsiTheme="majorBidi" w:cstheme="majorBidi"/>
          <w:sz w:val="24"/>
          <w:szCs w:val="24"/>
          <w:lang w:eastAsia="pl-PL"/>
        </w:rPr>
        <w:t>wystąpienia jes</w:t>
      </w:r>
      <w:r w:rsidRPr="00F46B0E">
        <w:rPr>
          <w:rFonts w:asciiTheme="majorBidi" w:eastAsia="Times New Roman" w:hAnsiTheme="majorBidi" w:cstheme="majorBidi"/>
          <w:sz w:val="24"/>
          <w:szCs w:val="24"/>
          <w:lang w:eastAsia="pl-PL"/>
        </w:rPr>
        <w:t xml:space="preserve">t ukazanie </w:t>
      </w:r>
      <w:r w:rsidR="00C17785" w:rsidRPr="00F46B0E">
        <w:rPr>
          <w:rFonts w:asciiTheme="majorBidi" w:eastAsia="Times New Roman" w:hAnsiTheme="majorBidi" w:cstheme="majorBidi"/>
          <w:sz w:val="24"/>
          <w:szCs w:val="24"/>
          <w:lang w:eastAsia="pl-PL"/>
        </w:rPr>
        <w:t>strategi</w:t>
      </w:r>
      <w:r w:rsidR="00D433B2">
        <w:rPr>
          <w:rFonts w:asciiTheme="majorBidi" w:eastAsia="Times New Roman" w:hAnsiTheme="majorBidi" w:cstheme="majorBidi"/>
          <w:sz w:val="24"/>
          <w:szCs w:val="24"/>
          <w:lang w:eastAsia="pl-PL"/>
        </w:rPr>
        <w:t>i</w:t>
      </w:r>
      <w:r w:rsidR="00C17785" w:rsidRPr="00F46B0E">
        <w:rPr>
          <w:rFonts w:asciiTheme="majorBidi" w:eastAsia="Times New Roman" w:hAnsiTheme="majorBidi" w:cstheme="majorBidi"/>
          <w:sz w:val="24"/>
          <w:szCs w:val="24"/>
          <w:lang w:eastAsia="pl-PL"/>
        </w:rPr>
        <w:t xml:space="preserve"> przetrwania ludności żydowskiej w okupowanym Krakowie</w:t>
      </w:r>
      <w:r w:rsidR="00D433B2">
        <w:rPr>
          <w:rFonts w:asciiTheme="majorBidi" w:eastAsia="Times New Roman" w:hAnsiTheme="majorBidi" w:cstheme="majorBidi"/>
          <w:sz w:val="24"/>
          <w:szCs w:val="24"/>
          <w:lang w:eastAsia="pl-PL"/>
        </w:rPr>
        <w:t xml:space="preserve">, w tym </w:t>
      </w:r>
      <w:r w:rsidR="00C17785" w:rsidRPr="00F46B0E">
        <w:rPr>
          <w:rFonts w:asciiTheme="majorBidi" w:eastAsia="Times New Roman" w:hAnsiTheme="majorBidi" w:cstheme="majorBidi"/>
          <w:sz w:val="24"/>
          <w:szCs w:val="24"/>
          <w:lang w:eastAsia="pl-PL"/>
        </w:rPr>
        <w:t>przechodzenia/ucieczk</w:t>
      </w:r>
      <w:r w:rsidR="00D433B2">
        <w:rPr>
          <w:rFonts w:asciiTheme="majorBidi" w:eastAsia="Times New Roman" w:hAnsiTheme="majorBidi" w:cstheme="majorBidi"/>
          <w:sz w:val="24"/>
          <w:szCs w:val="24"/>
          <w:lang w:eastAsia="pl-PL"/>
        </w:rPr>
        <w:t>i</w:t>
      </w:r>
      <w:r w:rsidR="00C17785" w:rsidRPr="00F46B0E">
        <w:rPr>
          <w:rFonts w:asciiTheme="majorBidi" w:eastAsia="Times New Roman" w:hAnsiTheme="majorBidi" w:cstheme="majorBidi"/>
          <w:sz w:val="24"/>
          <w:szCs w:val="24"/>
          <w:lang w:eastAsia="pl-PL"/>
        </w:rPr>
        <w:t xml:space="preserve"> na tzw.</w:t>
      </w:r>
      <w:r w:rsidRPr="00F46B0E">
        <w:rPr>
          <w:rFonts w:asciiTheme="majorBidi" w:eastAsia="Times New Roman" w:hAnsiTheme="majorBidi" w:cstheme="majorBidi"/>
          <w:sz w:val="24"/>
          <w:szCs w:val="24"/>
          <w:lang w:eastAsia="pl-PL"/>
        </w:rPr>
        <w:t xml:space="preserve"> aryjską stronę</w:t>
      </w:r>
      <w:r w:rsidR="00D433B2">
        <w:rPr>
          <w:rFonts w:asciiTheme="majorBidi" w:eastAsia="Times New Roman" w:hAnsiTheme="majorBidi" w:cstheme="majorBidi"/>
          <w:sz w:val="24"/>
          <w:szCs w:val="24"/>
          <w:lang w:eastAsia="pl-PL"/>
        </w:rPr>
        <w:t xml:space="preserve"> i</w:t>
      </w:r>
      <w:r w:rsidRPr="00F46B0E">
        <w:rPr>
          <w:rFonts w:asciiTheme="majorBidi" w:eastAsia="Times New Roman" w:hAnsiTheme="majorBidi" w:cstheme="majorBidi"/>
          <w:sz w:val="24"/>
          <w:szCs w:val="24"/>
          <w:lang w:eastAsia="pl-PL"/>
        </w:rPr>
        <w:t xml:space="preserve"> </w:t>
      </w:r>
      <w:r w:rsidR="00D433B2">
        <w:rPr>
          <w:rFonts w:asciiTheme="majorBidi" w:eastAsia="Times New Roman" w:hAnsiTheme="majorBidi" w:cstheme="majorBidi"/>
          <w:sz w:val="24"/>
          <w:szCs w:val="24"/>
          <w:lang w:eastAsia="pl-PL"/>
        </w:rPr>
        <w:t>opis</w:t>
      </w:r>
      <w:r w:rsidRPr="00F46B0E">
        <w:rPr>
          <w:rFonts w:asciiTheme="majorBidi" w:eastAsia="Times New Roman" w:hAnsiTheme="majorBidi" w:cstheme="majorBidi"/>
          <w:sz w:val="24"/>
          <w:szCs w:val="24"/>
          <w:lang w:eastAsia="pl-PL"/>
        </w:rPr>
        <w:t xml:space="preserve"> </w:t>
      </w:r>
      <w:r w:rsidR="00D433B2">
        <w:rPr>
          <w:rFonts w:asciiTheme="majorBidi" w:eastAsia="Times New Roman" w:hAnsiTheme="majorBidi" w:cstheme="majorBidi"/>
          <w:sz w:val="24"/>
          <w:szCs w:val="24"/>
          <w:lang w:eastAsia="pl-PL"/>
        </w:rPr>
        <w:t xml:space="preserve">ich </w:t>
      </w:r>
      <w:r w:rsidRPr="00F46B0E">
        <w:rPr>
          <w:rFonts w:asciiTheme="majorBidi" w:eastAsia="Times New Roman" w:hAnsiTheme="majorBidi" w:cstheme="majorBidi"/>
          <w:sz w:val="24"/>
          <w:szCs w:val="24"/>
          <w:lang w:eastAsia="pl-PL"/>
        </w:rPr>
        <w:t xml:space="preserve">sieci kontaktów. </w:t>
      </w:r>
      <w:r w:rsidR="00D433B2">
        <w:rPr>
          <w:rFonts w:asciiTheme="majorBidi" w:eastAsia="Times New Roman" w:hAnsiTheme="majorBidi" w:cstheme="majorBidi"/>
          <w:sz w:val="24"/>
          <w:szCs w:val="24"/>
          <w:lang w:eastAsia="pl-PL"/>
        </w:rPr>
        <w:t>Zostanie w nim przedstawiona</w:t>
      </w:r>
      <w:r w:rsidR="00C17785" w:rsidRPr="00F46B0E">
        <w:rPr>
          <w:rFonts w:asciiTheme="majorBidi" w:eastAsia="Times New Roman" w:hAnsiTheme="majorBidi" w:cstheme="majorBidi"/>
          <w:sz w:val="24"/>
          <w:szCs w:val="24"/>
          <w:lang w:eastAsia="pl-PL"/>
        </w:rPr>
        <w:t xml:space="preserve"> dynamik</w:t>
      </w:r>
      <w:r w:rsidR="00D433B2">
        <w:rPr>
          <w:rFonts w:asciiTheme="majorBidi" w:eastAsia="Times New Roman" w:hAnsiTheme="majorBidi" w:cstheme="majorBidi"/>
          <w:sz w:val="24"/>
          <w:szCs w:val="24"/>
          <w:lang w:eastAsia="pl-PL"/>
        </w:rPr>
        <w:t>a</w:t>
      </w:r>
      <w:r w:rsidR="00C17785" w:rsidRPr="00F46B0E">
        <w:rPr>
          <w:rFonts w:asciiTheme="majorBidi" w:eastAsia="Times New Roman" w:hAnsiTheme="majorBidi" w:cstheme="majorBidi"/>
          <w:sz w:val="24"/>
          <w:szCs w:val="24"/>
          <w:lang w:eastAsia="pl-PL"/>
        </w:rPr>
        <w:t xml:space="preserve"> zmian miejsc ukrywania się, </w:t>
      </w:r>
      <w:r w:rsidR="00A91754">
        <w:rPr>
          <w:rFonts w:asciiTheme="majorBidi" w:eastAsia="Times New Roman" w:hAnsiTheme="majorBidi" w:cstheme="majorBidi"/>
          <w:sz w:val="24"/>
          <w:szCs w:val="24"/>
          <w:lang w:eastAsia="pl-PL"/>
        </w:rPr>
        <w:t xml:space="preserve">również </w:t>
      </w:r>
      <w:r w:rsidR="00C17785" w:rsidRPr="00F46B0E">
        <w:rPr>
          <w:rFonts w:asciiTheme="majorBidi" w:eastAsia="Times New Roman" w:hAnsiTheme="majorBidi" w:cstheme="majorBidi"/>
          <w:sz w:val="24"/>
          <w:szCs w:val="24"/>
          <w:lang w:eastAsia="pl-PL"/>
        </w:rPr>
        <w:t>poza Krak</w:t>
      </w:r>
      <w:r w:rsidR="00A91754">
        <w:rPr>
          <w:rFonts w:asciiTheme="majorBidi" w:eastAsia="Times New Roman" w:hAnsiTheme="majorBidi" w:cstheme="majorBidi"/>
          <w:sz w:val="24"/>
          <w:szCs w:val="24"/>
          <w:lang w:eastAsia="pl-PL"/>
        </w:rPr>
        <w:t>owem</w:t>
      </w:r>
      <w:r w:rsidR="00C17785" w:rsidRPr="00F46B0E">
        <w:rPr>
          <w:rFonts w:asciiTheme="majorBidi" w:eastAsia="Times New Roman" w:hAnsiTheme="majorBidi" w:cstheme="majorBidi"/>
          <w:sz w:val="24"/>
          <w:szCs w:val="24"/>
          <w:lang w:eastAsia="pl-PL"/>
        </w:rPr>
        <w:t xml:space="preserve">. </w:t>
      </w:r>
      <w:r w:rsidR="00A91754">
        <w:rPr>
          <w:rFonts w:asciiTheme="majorBidi" w:eastAsia="Times New Roman" w:hAnsiTheme="majorBidi" w:cstheme="majorBidi"/>
          <w:sz w:val="24"/>
          <w:szCs w:val="24"/>
          <w:lang w:eastAsia="pl-PL"/>
        </w:rPr>
        <w:t>Przedstawiona zostanie także</w:t>
      </w:r>
      <w:r w:rsidR="00C17785" w:rsidRPr="00F46B0E">
        <w:rPr>
          <w:rFonts w:asciiTheme="majorBidi" w:eastAsia="Times New Roman" w:hAnsiTheme="majorBidi" w:cstheme="majorBidi"/>
          <w:sz w:val="24"/>
          <w:szCs w:val="24"/>
          <w:lang w:eastAsia="pl-PL"/>
        </w:rPr>
        <w:t xml:space="preserve"> problematyk</w:t>
      </w:r>
      <w:r w:rsidR="00A91754">
        <w:rPr>
          <w:rFonts w:asciiTheme="majorBidi" w:eastAsia="Times New Roman" w:hAnsiTheme="majorBidi" w:cstheme="majorBidi"/>
          <w:sz w:val="24"/>
          <w:szCs w:val="24"/>
          <w:lang w:eastAsia="pl-PL"/>
        </w:rPr>
        <w:t>a</w:t>
      </w:r>
      <w:r w:rsidR="00C17785" w:rsidRPr="00F46B0E">
        <w:rPr>
          <w:rFonts w:asciiTheme="majorBidi" w:eastAsia="Times New Roman" w:hAnsiTheme="majorBidi" w:cstheme="majorBidi"/>
          <w:sz w:val="24"/>
          <w:szCs w:val="24"/>
          <w:lang w:eastAsia="pl-PL"/>
        </w:rPr>
        <w:t xml:space="preserve"> </w:t>
      </w:r>
      <w:r w:rsidR="00A91754">
        <w:rPr>
          <w:rFonts w:asciiTheme="majorBidi" w:eastAsia="Times New Roman" w:hAnsiTheme="majorBidi" w:cstheme="majorBidi"/>
          <w:sz w:val="24"/>
          <w:szCs w:val="24"/>
          <w:lang w:eastAsia="pl-PL"/>
        </w:rPr>
        <w:t>konwersji</w:t>
      </w:r>
      <w:r w:rsidR="00C17785" w:rsidRPr="00F46B0E">
        <w:rPr>
          <w:rFonts w:asciiTheme="majorBidi" w:eastAsia="Times New Roman" w:hAnsiTheme="majorBidi" w:cstheme="majorBidi"/>
          <w:sz w:val="24"/>
          <w:szCs w:val="24"/>
          <w:lang w:eastAsia="pl-PL"/>
        </w:rPr>
        <w:t>, mając</w:t>
      </w:r>
      <w:r w:rsidR="00A91754">
        <w:rPr>
          <w:rFonts w:asciiTheme="majorBidi" w:eastAsia="Times New Roman" w:hAnsiTheme="majorBidi" w:cstheme="majorBidi"/>
          <w:sz w:val="24"/>
          <w:szCs w:val="24"/>
          <w:lang w:eastAsia="pl-PL"/>
        </w:rPr>
        <w:t>ej</w:t>
      </w:r>
      <w:r w:rsidR="00C17785" w:rsidRPr="00F46B0E">
        <w:rPr>
          <w:rFonts w:asciiTheme="majorBidi" w:eastAsia="Times New Roman" w:hAnsiTheme="majorBidi" w:cstheme="majorBidi"/>
          <w:sz w:val="24"/>
          <w:szCs w:val="24"/>
          <w:lang w:eastAsia="pl-PL"/>
        </w:rPr>
        <w:t xml:space="preserve"> przyczynić się do ocalenia życia. S</w:t>
      </w:r>
      <w:r w:rsidRPr="00F46B0E">
        <w:rPr>
          <w:rFonts w:asciiTheme="majorBidi" w:eastAsia="Times New Roman" w:hAnsiTheme="majorBidi" w:cstheme="majorBidi"/>
          <w:sz w:val="24"/>
          <w:szCs w:val="24"/>
          <w:lang w:eastAsia="pl-PL"/>
        </w:rPr>
        <w:t>zczególnie istotne jest</w:t>
      </w:r>
      <w:r w:rsidR="00C17785" w:rsidRPr="00F46B0E">
        <w:rPr>
          <w:rFonts w:asciiTheme="majorBidi" w:eastAsia="Times New Roman" w:hAnsiTheme="majorBidi" w:cstheme="majorBidi"/>
          <w:sz w:val="24"/>
          <w:szCs w:val="24"/>
          <w:lang w:eastAsia="pl-PL"/>
        </w:rPr>
        <w:t xml:space="preserve"> ukazanie różnych aspektów życia codziennego ludności żydowskiej ukrywającej się w okupowanym Krakowie, wskazanie wyzwań, szans i zagrożeń, jakie </w:t>
      </w:r>
      <w:r w:rsidRPr="00F46B0E">
        <w:rPr>
          <w:rFonts w:asciiTheme="majorBidi" w:eastAsia="Times New Roman" w:hAnsiTheme="majorBidi" w:cstheme="majorBidi"/>
          <w:sz w:val="24"/>
          <w:szCs w:val="24"/>
          <w:lang w:eastAsia="pl-PL"/>
        </w:rPr>
        <w:t>Żydzi napotykali każd</w:t>
      </w:r>
      <w:r w:rsidR="00B72B7B" w:rsidRPr="00F46B0E">
        <w:rPr>
          <w:rFonts w:asciiTheme="majorBidi" w:eastAsia="Times New Roman" w:hAnsiTheme="majorBidi" w:cstheme="majorBidi"/>
          <w:sz w:val="24"/>
          <w:szCs w:val="24"/>
          <w:lang w:eastAsia="pl-PL"/>
        </w:rPr>
        <w:t>ego dnia. Badaczkę</w:t>
      </w:r>
      <w:r w:rsidRPr="00F46B0E">
        <w:rPr>
          <w:rFonts w:asciiTheme="majorBidi" w:eastAsia="Times New Roman" w:hAnsiTheme="majorBidi" w:cstheme="majorBidi"/>
          <w:sz w:val="24"/>
          <w:szCs w:val="24"/>
          <w:lang w:eastAsia="pl-PL"/>
        </w:rPr>
        <w:t xml:space="preserve"> interesuje</w:t>
      </w:r>
      <w:r w:rsidR="00C17785" w:rsidRPr="00F46B0E">
        <w:rPr>
          <w:rFonts w:asciiTheme="majorBidi" w:eastAsia="Times New Roman" w:hAnsiTheme="majorBidi" w:cstheme="majorBidi"/>
          <w:sz w:val="24"/>
          <w:szCs w:val="24"/>
          <w:lang w:eastAsia="pl-PL"/>
        </w:rPr>
        <w:t xml:space="preserve"> ich codzienne funkcjonowanie (higiena, żywienie, odzież, czas wolny, warunki mieszkaniowe etc.), życie rodzinne, powiązania z innymi ukrywającymi się, a także m.in. kwestie religijne, świat</w:t>
      </w:r>
      <w:r w:rsidRPr="00F46B0E">
        <w:rPr>
          <w:rFonts w:asciiTheme="majorBidi" w:eastAsia="Times New Roman" w:hAnsiTheme="majorBidi" w:cstheme="majorBidi"/>
          <w:sz w:val="24"/>
          <w:szCs w:val="24"/>
          <w:lang w:eastAsia="pl-PL"/>
        </w:rPr>
        <w:t>opoglądowe. Kwestie te będą analizowane</w:t>
      </w:r>
      <w:r w:rsidR="008A5A24" w:rsidRPr="00F46B0E">
        <w:rPr>
          <w:rFonts w:asciiTheme="majorBidi" w:eastAsia="Times New Roman" w:hAnsiTheme="majorBidi" w:cstheme="majorBidi"/>
          <w:sz w:val="24"/>
          <w:szCs w:val="24"/>
          <w:lang w:eastAsia="pl-PL"/>
        </w:rPr>
        <w:t xml:space="preserve"> z uwzględnieniem</w:t>
      </w:r>
      <w:r w:rsidR="00C17785" w:rsidRPr="00F46B0E">
        <w:rPr>
          <w:rFonts w:asciiTheme="majorBidi" w:eastAsia="Times New Roman" w:hAnsiTheme="majorBidi" w:cstheme="majorBidi"/>
          <w:sz w:val="24"/>
          <w:szCs w:val="24"/>
          <w:lang w:eastAsia="pl-PL"/>
        </w:rPr>
        <w:t xml:space="preserve"> m.in. wiek</w:t>
      </w:r>
      <w:r w:rsidR="008A5A24" w:rsidRPr="00F46B0E">
        <w:rPr>
          <w:rFonts w:asciiTheme="majorBidi" w:eastAsia="Times New Roman" w:hAnsiTheme="majorBidi" w:cstheme="majorBidi"/>
          <w:sz w:val="24"/>
          <w:szCs w:val="24"/>
          <w:lang w:eastAsia="pl-PL"/>
        </w:rPr>
        <w:t xml:space="preserve">u, płci </w:t>
      </w:r>
      <w:r w:rsidR="00A91754">
        <w:rPr>
          <w:rFonts w:asciiTheme="majorBidi" w:eastAsia="Times New Roman" w:hAnsiTheme="majorBidi" w:cstheme="majorBidi"/>
          <w:sz w:val="24"/>
          <w:szCs w:val="24"/>
          <w:lang w:eastAsia="pl-PL"/>
        </w:rPr>
        <w:t>i</w:t>
      </w:r>
      <w:r w:rsidR="008A5A24" w:rsidRPr="00F46B0E">
        <w:rPr>
          <w:rFonts w:asciiTheme="majorBidi" w:eastAsia="Times New Roman" w:hAnsiTheme="majorBidi" w:cstheme="majorBidi"/>
          <w:sz w:val="24"/>
          <w:szCs w:val="24"/>
          <w:lang w:eastAsia="pl-PL"/>
        </w:rPr>
        <w:t xml:space="preserve"> pochodzenia</w:t>
      </w:r>
      <w:r w:rsidR="00C17785" w:rsidRPr="00F46B0E">
        <w:rPr>
          <w:rFonts w:asciiTheme="majorBidi" w:eastAsia="Times New Roman" w:hAnsiTheme="majorBidi" w:cstheme="majorBidi"/>
          <w:sz w:val="24"/>
          <w:szCs w:val="24"/>
          <w:lang w:eastAsia="pl-PL"/>
        </w:rPr>
        <w:t xml:space="preserve"> ukrywający</w:t>
      </w:r>
      <w:r w:rsidRPr="00F46B0E">
        <w:rPr>
          <w:rFonts w:asciiTheme="majorBidi" w:eastAsia="Times New Roman" w:hAnsiTheme="majorBidi" w:cstheme="majorBidi"/>
          <w:sz w:val="24"/>
          <w:szCs w:val="24"/>
          <w:lang w:eastAsia="pl-PL"/>
        </w:rPr>
        <w:t>ch się. Istotnym elementem</w:t>
      </w:r>
      <w:r w:rsidR="00C17785" w:rsidRPr="00F46B0E">
        <w:rPr>
          <w:rFonts w:asciiTheme="majorBidi" w:eastAsia="Times New Roman" w:hAnsiTheme="majorBidi" w:cstheme="majorBidi"/>
          <w:sz w:val="24"/>
          <w:szCs w:val="24"/>
          <w:lang w:eastAsia="pl-PL"/>
        </w:rPr>
        <w:t xml:space="preserve"> badań jest spojrzenie na relacje z nieżydowskim otoczeniem i na różnorodne postawy wobec ukrywa</w:t>
      </w:r>
      <w:r w:rsidRPr="00F46B0E">
        <w:rPr>
          <w:rFonts w:asciiTheme="majorBidi" w:eastAsia="Times New Roman" w:hAnsiTheme="majorBidi" w:cstheme="majorBidi"/>
          <w:sz w:val="24"/>
          <w:szCs w:val="24"/>
          <w:lang w:eastAsia="pl-PL"/>
        </w:rPr>
        <w:t>jących</w:t>
      </w:r>
      <w:r w:rsidR="00B72B7B" w:rsidRPr="00F46B0E">
        <w:rPr>
          <w:rFonts w:asciiTheme="majorBidi" w:eastAsia="Times New Roman" w:hAnsiTheme="majorBidi" w:cstheme="majorBidi"/>
          <w:sz w:val="24"/>
          <w:szCs w:val="24"/>
          <w:lang w:eastAsia="pl-PL"/>
        </w:rPr>
        <w:t xml:space="preserve"> się. W toku wystąpienia referentka</w:t>
      </w:r>
      <w:r w:rsidRPr="00F46B0E">
        <w:rPr>
          <w:rFonts w:asciiTheme="majorBidi" w:eastAsia="Times New Roman" w:hAnsiTheme="majorBidi" w:cstheme="majorBidi"/>
          <w:sz w:val="24"/>
          <w:szCs w:val="24"/>
          <w:lang w:eastAsia="pl-PL"/>
        </w:rPr>
        <w:t xml:space="preserve"> podzieli</w:t>
      </w:r>
      <w:r w:rsidR="00C17785" w:rsidRPr="00F46B0E">
        <w:rPr>
          <w:rFonts w:asciiTheme="majorBidi" w:eastAsia="Times New Roman" w:hAnsiTheme="majorBidi" w:cstheme="majorBidi"/>
          <w:sz w:val="24"/>
          <w:szCs w:val="24"/>
          <w:lang w:eastAsia="pl-PL"/>
        </w:rPr>
        <w:t xml:space="preserve"> się na</w:t>
      </w:r>
      <w:r w:rsidRPr="00F46B0E">
        <w:rPr>
          <w:rFonts w:asciiTheme="majorBidi" w:eastAsia="Times New Roman" w:hAnsiTheme="majorBidi" w:cstheme="majorBidi"/>
          <w:sz w:val="24"/>
          <w:szCs w:val="24"/>
          <w:lang w:eastAsia="pl-PL"/>
        </w:rPr>
        <w:t>jważniejszymi wnioskami z badań</w:t>
      </w:r>
      <w:r w:rsidR="00C17785" w:rsidRPr="00F46B0E">
        <w:rPr>
          <w:rFonts w:asciiTheme="majorBidi" w:eastAsia="Times New Roman" w:hAnsiTheme="majorBidi" w:cstheme="majorBidi"/>
          <w:sz w:val="24"/>
          <w:szCs w:val="24"/>
          <w:lang w:eastAsia="pl-PL"/>
        </w:rPr>
        <w:t xml:space="preserve"> opartych na szerokiej kwerendzie źródłowej w archiwach krajowych i zagranicznych.</w:t>
      </w:r>
    </w:p>
    <w:p w14:paraId="2A972F2A" w14:textId="5932DCF3" w:rsidR="0070647B" w:rsidRPr="009C791B" w:rsidRDefault="00C17785" w:rsidP="009C791B">
      <w:pPr>
        <w:tabs>
          <w:tab w:val="left" w:pos="6520"/>
        </w:tabs>
        <w:spacing w:after="0" w:line="360" w:lineRule="auto"/>
        <w:jc w:val="both"/>
        <w:rPr>
          <w:rFonts w:asciiTheme="majorBidi" w:eastAsia="Times New Roman" w:hAnsiTheme="majorBidi" w:cstheme="majorBidi"/>
          <w:color w:val="2D2D2D"/>
          <w:sz w:val="24"/>
          <w:szCs w:val="24"/>
          <w:shd w:val="clear" w:color="auto" w:fill="FFFFFF"/>
          <w:lang w:eastAsia="pl-PL"/>
        </w:rPr>
      </w:pPr>
      <w:r w:rsidRPr="00F46B0E">
        <w:rPr>
          <w:rFonts w:asciiTheme="majorBidi" w:eastAsia="Times New Roman" w:hAnsiTheme="majorBidi" w:cstheme="majorBidi"/>
          <w:color w:val="2D2D2D"/>
          <w:sz w:val="24"/>
          <w:szCs w:val="24"/>
          <w:shd w:val="clear" w:color="auto" w:fill="FFFFFF"/>
          <w:lang w:eastAsia="pl-PL"/>
        </w:rPr>
        <w:tab/>
      </w:r>
    </w:p>
    <w:p w14:paraId="04F91A0E" w14:textId="77777777" w:rsidR="00C17785" w:rsidRPr="00F46B0E" w:rsidRDefault="00CD2D26"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d</w:t>
      </w:r>
      <w:r w:rsidR="00C17785" w:rsidRPr="00F46B0E">
        <w:rPr>
          <w:rFonts w:asciiTheme="majorBidi" w:hAnsiTheme="majorBidi" w:cstheme="majorBidi"/>
          <w:sz w:val="24"/>
          <w:szCs w:val="24"/>
        </w:rPr>
        <w:t xml:space="preserve">r Barbara </w:t>
      </w:r>
      <w:proofErr w:type="spellStart"/>
      <w:r w:rsidR="00C17785" w:rsidRPr="00F46B0E">
        <w:rPr>
          <w:rFonts w:asciiTheme="majorBidi" w:hAnsiTheme="majorBidi" w:cstheme="majorBidi"/>
          <w:sz w:val="24"/>
          <w:szCs w:val="24"/>
        </w:rPr>
        <w:t>Gryczan</w:t>
      </w:r>
      <w:proofErr w:type="spellEnd"/>
    </w:p>
    <w:p w14:paraId="63693C9D" w14:textId="17D24469" w:rsidR="00C17785" w:rsidRDefault="00C17785"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Uniwersytet Warszawski</w:t>
      </w:r>
    </w:p>
    <w:p w14:paraId="78972351" w14:textId="77777777" w:rsidR="009C791B" w:rsidRPr="00F46B0E" w:rsidRDefault="009C791B" w:rsidP="00062BBE">
      <w:pPr>
        <w:spacing w:after="0" w:line="360" w:lineRule="auto"/>
        <w:jc w:val="both"/>
        <w:rPr>
          <w:rFonts w:asciiTheme="majorBidi" w:hAnsiTheme="majorBidi" w:cstheme="majorBidi"/>
          <w:sz w:val="24"/>
          <w:szCs w:val="24"/>
        </w:rPr>
      </w:pPr>
    </w:p>
    <w:p w14:paraId="57472F59" w14:textId="77777777" w:rsidR="00C17785" w:rsidRPr="00F46B0E" w:rsidRDefault="00C17785" w:rsidP="009C791B">
      <w:pPr>
        <w:spacing w:after="0" w:line="360" w:lineRule="auto"/>
        <w:jc w:val="center"/>
        <w:rPr>
          <w:rFonts w:asciiTheme="majorBidi" w:hAnsiTheme="majorBidi" w:cstheme="majorBidi"/>
          <w:b/>
          <w:bCs/>
          <w:sz w:val="24"/>
          <w:szCs w:val="24"/>
        </w:rPr>
      </w:pPr>
      <w:r w:rsidRPr="00F46B0E">
        <w:rPr>
          <w:rFonts w:asciiTheme="majorBidi" w:hAnsiTheme="majorBidi" w:cstheme="majorBidi"/>
          <w:b/>
          <w:bCs/>
          <w:sz w:val="24"/>
          <w:szCs w:val="24"/>
        </w:rPr>
        <w:t>Portret artysty z czasów młodości, czyli jak rodziły się legendy. O początkach</w:t>
      </w:r>
    </w:p>
    <w:p w14:paraId="60F03AC7" w14:textId="77777777" w:rsidR="00C17785" w:rsidRPr="00F46B0E" w:rsidRDefault="00C17785" w:rsidP="009C791B">
      <w:pPr>
        <w:spacing w:after="0" w:line="360" w:lineRule="auto"/>
        <w:jc w:val="center"/>
        <w:rPr>
          <w:rFonts w:asciiTheme="majorBidi" w:hAnsiTheme="majorBidi" w:cstheme="majorBidi"/>
          <w:b/>
          <w:bCs/>
          <w:sz w:val="24"/>
          <w:szCs w:val="24"/>
        </w:rPr>
      </w:pPr>
      <w:r w:rsidRPr="00F46B0E">
        <w:rPr>
          <w:rFonts w:asciiTheme="majorBidi" w:hAnsiTheme="majorBidi" w:cstheme="majorBidi"/>
          <w:b/>
          <w:bCs/>
          <w:sz w:val="24"/>
          <w:szCs w:val="24"/>
        </w:rPr>
        <w:t>wielkich karier poetyckich w Al-</w:t>
      </w:r>
      <w:proofErr w:type="spellStart"/>
      <w:r w:rsidRPr="00F46B0E">
        <w:rPr>
          <w:rFonts w:asciiTheme="majorBidi" w:hAnsiTheme="majorBidi" w:cstheme="majorBidi"/>
          <w:b/>
          <w:bCs/>
          <w:sz w:val="24"/>
          <w:szCs w:val="24"/>
        </w:rPr>
        <w:t>Andalus</w:t>
      </w:r>
      <w:proofErr w:type="spellEnd"/>
    </w:p>
    <w:p w14:paraId="7B0BCF23" w14:textId="77777777" w:rsidR="00D14072" w:rsidRPr="00F46B0E" w:rsidRDefault="00D14072" w:rsidP="00062BBE">
      <w:pPr>
        <w:spacing w:after="0" w:line="360" w:lineRule="auto"/>
        <w:jc w:val="both"/>
        <w:rPr>
          <w:rFonts w:asciiTheme="majorBidi" w:hAnsiTheme="majorBidi" w:cstheme="majorBidi"/>
          <w:sz w:val="24"/>
          <w:szCs w:val="24"/>
        </w:rPr>
      </w:pPr>
    </w:p>
    <w:p w14:paraId="0F1672AB" w14:textId="77777777" w:rsidR="00C17785" w:rsidRPr="00F46B0E" w:rsidRDefault="00C17785"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Cechą wspólną wszystkich największych poetów tzw. „żydowskiego złotego wieku” był wyjątkowo dynamiczny rozwój kariery od bardzo młodego wieku, bogato udokumentowany nie tylko przez tworzone przez nich liczne utwory poetyckie, lecz także intensywnie prowadzoną</w:t>
      </w:r>
      <w:r w:rsidR="001109A8" w:rsidRPr="00F46B0E">
        <w:rPr>
          <w:rFonts w:asciiTheme="majorBidi" w:hAnsiTheme="majorBidi" w:cstheme="majorBidi"/>
          <w:sz w:val="24"/>
          <w:szCs w:val="24"/>
        </w:rPr>
        <w:t xml:space="preserve"> korespondencję. Jako ilustracja</w:t>
      </w:r>
      <w:r w:rsidRPr="00F46B0E">
        <w:rPr>
          <w:rFonts w:asciiTheme="majorBidi" w:hAnsiTheme="majorBidi" w:cstheme="majorBidi"/>
          <w:sz w:val="24"/>
          <w:szCs w:val="24"/>
        </w:rPr>
        <w:t xml:space="preserve"> tego </w:t>
      </w:r>
      <w:r w:rsidR="001109A8" w:rsidRPr="00F46B0E">
        <w:rPr>
          <w:rFonts w:asciiTheme="majorBidi" w:hAnsiTheme="majorBidi" w:cstheme="majorBidi"/>
          <w:sz w:val="24"/>
          <w:szCs w:val="24"/>
        </w:rPr>
        <w:t>zjawiska w wystąpieniu zaprezentowane zostaną</w:t>
      </w:r>
      <w:r w:rsidRPr="00F46B0E">
        <w:rPr>
          <w:rFonts w:asciiTheme="majorBidi" w:hAnsiTheme="majorBidi" w:cstheme="majorBidi"/>
          <w:sz w:val="24"/>
          <w:szCs w:val="24"/>
        </w:rPr>
        <w:t xml:space="preserve"> przykładowe tłumaczenia wybranych wierszy i listów autorstwa trzech wielkich twórców „złotego wieku”: Jehudy ha-</w:t>
      </w:r>
      <w:proofErr w:type="spellStart"/>
      <w:r w:rsidRPr="00F46B0E">
        <w:rPr>
          <w:rFonts w:asciiTheme="majorBidi" w:hAnsiTheme="majorBidi" w:cstheme="majorBidi"/>
          <w:sz w:val="24"/>
          <w:szCs w:val="24"/>
        </w:rPr>
        <w:t>Lewiego</w:t>
      </w:r>
      <w:proofErr w:type="spellEnd"/>
      <w:r w:rsidRPr="00F46B0E">
        <w:rPr>
          <w:rFonts w:asciiTheme="majorBidi" w:hAnsiTheme="majorBidi" w:cstheme="majorBidi"/>
          <w:sz w:val="24"/>
          <w:szCs w:val="24"/>
        </w:rPr>
        <w:t xml:space="preserve">, </w:t>
      </w:r>
      <w:proofErr w:type="spellStart"/>
      <w:r w:rsidRPr="00F46B0E">
        <w:rPr>
          <w:rFonts w:asciiTheme="majorBidi" w:hAnsiTheme="majorBidi" w:cstheme="majorBidi"/>
          <w:sz w:val="24"/>
          <w:szCs w:val="24"/>
        </w:rPr>
        <w:t>Szl</w:t>
      </w:r>
      <w:r w:rsidR="001109A8" w:rsidRPr="00F46B0E">
        <w:rPr>
          <w:rFonts w:asciiTheme="majorBidi" w:hAnsiTheme="majorBidi" w:cstheme="majorBidi"/>
          <w:sz w:val="24"/>
          <w:szCs w:val="24"/>
        </w:rPr>
        <w:t>omy</w:t>
      </w:r>
      <w:proofErr w:type="spellEnd"/>
      <w:r w:rsidRPr="00F46B0E">
        <w:rPr>
          <w:rFonts w:asciiTheme="majorBidi" w:hAnsiTheme="majorBidi" w:cstheme="majorBidi"/>
          <w:sz w:val="24"/>
          <w:szCs w:val="24"/>
        </w:rPr>
        <w:t xml:space="preserve"> ibn </w:t>
      </w:r>
      <w:proofErr w:type="spellStart"/>
      <w:r w:rsidRPr="00F46B0E">
        <w:rPr>
          <w:rFonts w:asciiTheme="majorBidi" w:hAnsiTheme="majorBidi" w:cstheme="majorBidi"/>
          <w:sz w:val="24"/>
          <w:szCs w:val="24"/>
        </w:rPr>
        <w:t>Gabirola</w:t>
      </w:r>
      <w:proofErr w:type="spellEnd"/>
      <w:r w:rsidRPr="00F46B0E">
        <w:rPr>
          <w:rFonts w:asciiTheme="majorBidi" w:hAnsiTheme="majorBidi" w:cstheme="majorBidi"/>
          <w:sz w:val="24"/>
          <w:szCs w:val="24"/>
        </w:rPr>
        <w:t xml:space="preserve"> i </w:t>
      </w:r>
      <w:proofErr w:type="spellStart"/>
      <w:r w:rsidRPr="00F46B0E">
        <w:rPr>
          <w:rFonts w:asciiTheme="majorBidi" w:hAnsiTheme="majorBidi" w:cstheme="majorBidi"/>
          <w:sz w:val="24"/>
          <w:szCs w:val="24"/>
        </w:rPr>
        <w:t>Szmuel</w:t>
      </w:r>
      <w:r w:rsidR="001109A8" w:rsidRPr="00F46B0E">
        <w:rPr>
          <w:rFonts w:asciiTheme="majorBidi" w:hAnsiTheme="majorBidi" w:cstheme="majorBidi"/>
          <w:sz w:val="24"/>
          <w:szCs w:val="24"/>
        </w:rPr>
        <w:t>a</w:t>
      </w:r>
      <w:proofErr w:type="spellEnd"/>
      <w:r w:rsidR="001109A8" w:rsidRPr="00F46B0E">
        <w:rPr>
          <w:rFonts w:asciiTheme="majorBidi" w:hAnsiTheme="majorBidi" w:cstheme="majorBidi"/>
          <w:sz w:val="24"/>
          <w:szCs w:val="24"/>
        </w:rPr>
        <w:t xml:space="preserve"> ha-</w:t>
      </w:r>
      <w:proofErr w:type="spellStart"/>
      <w:r w:rsidR="001109A8" w:rsidRPr="00F46B0E">
        <w:rPr>
          <w:rFonts w:asciiTheme="majorBidi" w:hAnsiTheme="majorBidi" w:cstheme="majorBidi"/>
          <w:sz w:val="24"/>
          <w:szCs w:val="24"/>
        </w:rPr>
        <w:t>Nagida</w:t>
      </w:r>
      <w:proofErr w:type="spellEnd"/>
      <w:r w:rsidR="001109A8" w:rsidRPr="00F46B0E">
        <w:rPr>
          <w:rFonts w:asciiTheme="majorBidi" w:hAnsiTheme="majorBidi" w:cstheme="majorBidi"/>
          <w:sz w:val="24"/>
          <w:szCs w:val="24"/>
        </w:rPr>
        <w:t>. N</w:t>
      </w:r>
      <w:r w:rsidR="00B72B7B" w:rsidRPr="00F46B0E">
        <w:rPr>
          <w:rFonts w:asciiTheme="majorBidi" w:hAnsiTheme="majorBidi" w:cstheme="majorBidi"/>
          <w:sz w:val="24"/>
          <w:szCs w:val="24"/>
        </w:rPr>
        <w:t>a ich przykładzie badaczka</w:t>
      </w:r>
      <w:r w:rsidR="001109A8" w:rsidRPr="00F46B0E">
        <w:rPr>
          <w:rFonts w:asciiTheme="majorBidi" w:hAnsiTheme="majorBidi" w:cstheme="majorBidi"/>
          <w:sz w:val="24"/>
          <w:szCs w:val="24"/>
        </w:rPr>
        <w:t xml:space="preserve"> przygląda się</w:t>
      </w:r>
      <w:r w:rsidRPr="00F46B0E">
        <w:rPr>
          <w:rFonts w:asciiTheme="majorBidi" w:hAnsiTheme="majorBidi" w:cstheme="majorBidi"/>
          <w:sz w:val="24"/>
          <w:szCs w:val="24"/>
        </w:rPr>
        <w:t xml:space="preserve"> zarówno cechom osobowościowym młodych poetów, jak i mechanizmom systemowym epoki (m.in. fenomenowi rozwoju kultury dworskiej i instytucji mecenatu w świecie żydowskim wzorującym się na kulturze arabskiej epoki), które umożliwiały młodym żydowskim artystom wczesny i dynamiczny rozwój kariery.</w:t>
      </w:r>
    </w:p>
    <w:p w14:paraId="24A6802A" w14:textId="77777777" w:rsidR="00D14072" w:rsidRPr="00F46B0E" w:rsidRDefault="00D14072" w:rsidP="00062BBE">
      <w:pPr>
        <w:spacing w:after="0" w:line="360" w:lineRule="auto"/>
        <w:jc w:val="both"/>
        <w:rPr>
          <w:rFonts w:asciiTheme="majorBidi" w:hAnsiTheme="majorBidi" w:cstheme="majorBidi"/>
          <w:sz w:val="24"/>
          <w:szCs w:val="24"/>
        </w:rPr>
      </w:pPr>
    </w:p>
    <w:p w14:paraId="228F991C" w14:textId="77777777" w:rsidR="00C17785" w:rsidRPr="00F46B0E" w:rsidRDefault="00D14072"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m</w:t>
      </w:r>
      <w:r w:rsidR="00C17785" w:rsidRPr="00F46B0E">
        <w:rPr>
          <w:rFonts w:asciiTheme="majorBidi" w:hAnsiTheme="majorBidi" w:cstheme="majorBidi"/>
          <w:sz w:val="24"/>
          <w:szCs w:val="24"/>
        </w:rPr>
        <w:t>gr Agata Grzybowska</w:t>
      </w:r>
      <w:r w:rsidR="00100472">
        <w:rPr>
          <w:rFonts w:asciiTheme="majorBidi" w:hAnsiTheme="majorBidi" w:cstheme="majorBidi"/>
          <w:sz w:val="24"/>
          <w:szCs w:val="24"/>
        </w:rPr>
        <w:t>-Wiatrak</w:t>
      </w:r>
      <w:r w:rsidR="00C17785" w:rsidRPr="00F46B0E">
        <w:rPr>
          <w:rFonts w:asciiTheme="majorBidi" w:hAnsiTheme="majorBidi" w:cstheme="majorBidi"/>
          <w:sz w:val="24"/>
          <w:szCs w:val="24"/>
        </w:rPr>
        <w:t xml:space="preserve"> </w:t>
      </w:r>
    </w:p>
    <w:p w14:paraId="79F19671" w14:textId="0F53404E" w:rsidR="00C17785" w:rsidRDefault="00C17785"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Uniwersytet Warszawski</w:t>
      </w:r>
    </w:p>
    <w:p w14:paraId="07D6A4A4" w14:textId="77777777" w:rsidR="009C791B" w:rsidRPr="00F46B0E" w:rsidRDefault="009C791B" w:rsidP="00062BBE">
      <w:pPr>
        <w:spacing w:after="0" w:line="360" w:lineRule="auto"/>
        <w:jc w:val="both"/>
        <w:rPr>
          <w:rFonts w:asciiTheme="majorBidi" w:hAnsiTheme="majorBidi" w:cstheme="majorBidi"/>
          <w:sz w:val="24"/>
          <w:szCs w:val="24"/>
        </w:rPr>
      </w:pPr>
    </w:p>
    <w:p w14:paraId="442573FF" w14:textId="77777777" w:rsidR="00C17785" w:rsidRPr="00F46B0E" w:rsidRDefault="00C17785" w:rsidP="009C791B">
      <w:pPr>
        <w:spacing w:after="0" w:line="360" w:lineRule="auto"/>
        <w:jc w:val="center"/>
        <w:rPr>
          <w:rFonts w:asciiTheme="majorBidi" w:hAnsiTheme="majorBidi" w:cstheme="majorBidi"/>
          <w:b/>
          <w:bCs/>
          <w:sz w:val="24"/>
          <w:szCs w:val="24"/>
        </w:rPr>
      </w:pPr>
      <w:r w:rsidRPr="00F46B0E">
        <w:rPr>
          <w:rFonts w:asciiTheme="majorBidi" w:hAnsiTheme="majorBidi" w:cstheme="majorBidi"/>
          <w:b/>
          <w:bCs/>
          <w:sz w:val="24"/>
          <w:szCs w:val="24"/>
        </w:rPr>
        <w:t>Kanon jako pod-tekst: aluzja biblijna w hebrajskiej poezji złotego wieku w Al-</w:t>
      </w:r>
      <w:proofErr w:type="spellStart"/>
      <w:r w:rsidRPr="00F46B0E">
        <w:rPr>
          <w:rFonts w:asciiTheme="majorBidi" w:hAnsiTheme="majorBidi" w:cstheme="majorBidi"/>
          <w:b/>
          <w:bCs/>
          <w:sz w:val="24"/>
          <w:szCs w:val="24"/>
        </w:rPr>
        <w:t>Andalus</w:t>
      </w:r>
      <w:proofErr w:type="spellEnd"/>
      <w:r w:rsidRPr="00F46B0E">
        <w:rPr>
          <w:rFonts w:asciiTheme="majorBidi" w:hAnsiTheme="majorBidi" w:cstheme="majorBidi"/>
          <w:b/>
          <w:bCs/>
          <w:sz w:val="24"/>
          <w:szCs w:val="24"/>
        </w:rPr>
        <w:t xml:space="preserve"> i aluzja homerycka w </w:t>
      </w:r>
      <w:r w:rsidR="00D14072" w:rsidRPr="00F46B0E">
        <w:rPr>
          <w:rFonts w:asciiTheme="majorBidi" w:hAnsiTheme="majorBidi" w:cstheme="majorBidi"/>
          <w:b/>
          <w:bCs/>
          <w:sz w:val="24"/>
          <w:szCs w:val="24"/>
        </w:rPr>
        <w:t>hellenistycznej poezji greckiej</w:t>
      </w:r>
    </w:p>
    <w:p w14:paraId="6BDFDCB8" w14:textId="77777777" w:rsidR="00D14072" w:rsidRPr="00F46B0E" w:rsidRDefault="00D14072" w:rsidP="00062BBE">
      <w:pPr>
        <w:spacing w:after="0" w:line="360" w:lineRule="auto"/>
        <w:jc w:val="both"/>
        <w:rPr>
          <w:rFonts w:asciiTheme="majorBidi" w:hAnsiTheme="majorBidi" w:cstheme="majorBidi"/>
          <w:sz w:val="24"/>
          <w:szCs w:val="24"/>
        </w:rPr>
      </w:pPr>
    </w:p>
    <w:p w14:paraId="06236BF1" w14:textId="77777777" w:rsidR="00C17785" w:rsidRPr="00F46B0E" w:rsidRDefault="00C17785" w:rsidP="00062BBE">
      <w:pPr>
        <w:spacing w:after="0" w:line="360" w:lineRule="auto"/>
        <w:jc w:val="both"/>
        <w:rPr>
          <w:rFonts w:asciiTheme="majorBidi" w:hAnsiTheme="majorBidi" w:cstheme="majorBidi"/>
          <w:sz w:val="24"/>
          <w:szCs w:val="24"/>
          <w:lang w:bidi="he-IL"/>
        </w:rPr>
      </w:pPr>
      <w:r w:rsidRPr="00F46B0E">
        <w:rPr>
          <w:rFonts w:asciiTheme="majorBidi" w:hAnsiTheme="majorBidi" w:cstheme="majorBidi"/>
          <w:sz w:val="24"/>
          <w:szCs w:val="24"/>
          <w:lang w:bidi="he-IL"/>
        </w:rPr>
        <w:t xml:space="preserve">Hebrajscy poeci działający na terenie średniowiecznej Hiszpanii znani są z twórczego wykorzystania aluzji biblijnej. Szczególnie interesującym typem takich aluzji są </w:t>
      </w:r>
      <w:proofErr w:type="spellStart"/>
      <w:r w:rsidRPr="00F46B0E">
        <w:rPr>
          <w:rFonts w:asciiTheme="majorBidi" w:hAnsiTheme="majorBidi" w:cstheme="majorBidi"/>
          <w:i/>
          <w:iCs/>
          <w:sz w:val="24"/>
          <w:szCs w:val="24"/>
          <w:lang w:bidi="he-IL"/>
        </w:rPr>
        <w:t>szibuce</w:t>
      </w:r>
      <w:proofErr w:type="spellEnd"/>
      <w:r w:rsidRPr="00F46B0E">
        <w:rPr>
          <w:rFonts w:asciiTheme="majorBidi" w:hAnsiTheme="majorBidi" w:cstheme="majorBidi"/>
          <w:sz w:val="24"/>
          <w:szCs w:val="24"/>
          <w:lang w:bidi="he-IL"/>
        </w:rPr>
        <w:t>, polegające na wplataniu fragmentów biblijnych wersetów do wiersza tak, by były one dobrze zintegrowane z nowym kontekstem, lecz wciąż rozpoznawalne dla odbiorcy jako zaczerpnięte z tekstu kanonicznego. Zjawisko to przypomina sposób, w jaki greccy poeci epoki hellenistycznej korzystali z aluzji homeryckiej – zarówno pod względem wrażenia, jakie wywierało na czytelniku, jak i jego intelektualnych korzeni oraz kulturowych warunków, w jakich powstało. W wystąpieniu</w:t>
      </w:r>
      <w:r w:rsidR="00B72B7B" w:rsidRPr="00F46B0E">
        <w:rPr>
          <w:rFonts w:asciiTheme="majorBidi" w:hAnsiTheme="majorBidi" w:cstheme="majorBidi"/>
          <w:sz w:val="24"/>
          <w:szCs w:val="24"/>
          <w:lang w:bidi="he-IL"/>
        </w:rPr>
        <w:t xml:space="preserve"> zostaną wskazane i zilustrowane</w:t>
      </w:r>
      <w:r w:rsidRPr="00F46B0E">
        <w:rPr>
          <w:rFonts w:asciiTheme="majorBidi" w:hAnsiTheme="majorBidi" w:cstheme="majorBidi"/>
          <w:sz w:val="24"/>
          <w:szCs w:val="24"/>
          <w:lang w:bidi="he-IL"/>
        </w:rPr>
        <w:t xml:space="preserve"> przykładami analogie pomiędzy stosowanymi w hebrajskiej poezji złotego wieku w Al-</w:t>
      </w:r>
      <w:proofErr w:type="spellStart"/>
      <w:r w:rsidRPr="00F46B0E">
        <w:rPr>
          <w:rFonts w:asciiTheme="majorBidi" w:hAnsiTheme="majorBidi" w:cstheme="majorBidi"/>
          <w:sz w:val="24"/>
          <w:szCs w:val="24"/>
          <w:lang w:bidi="he-IL"/>
        </w:rPr>
        <w:t>Andalus</w:t>
      </w:r>
      <w:proofErr w:type="spellEnd"/>
      <w:r w:rsidRPr="00F46B0E">
        <w:rPr>
          <w:rFonts w:asciiTheme="majorBidi" w:hAnsiTheme="majorBidi" w:cstheme="majorBidi"/>
          <w:sz w:val="24"/>
          <w:szCs w:val="24"/>
          <w:lang w:bidi="he-IL"/>
        </w:rPr>
        <w:t xml:space="preserve"> </w:t>
      </w:r>
      <w:proofErr w:type="spellStart"/>
      <w:r w:rsidRPr="00F46B0E">
        <w:rPr>
          <w:rFonts w:asciiTheme="majorBidi" w:hAnsiTheme="majorBidi" w:cstheme="majorBidi"/>
          <w:i/>
          <w:iCs/>
          <w:sz w:val="24"/>
          <w:szCs w:val="24"/>
          <w:lang w:bidi="he-IL"/>
        </w:rPr>
        <w:t>szibucami</w:t>
      </w:r>
      <w:proofErr w:type="spellEnd"/>
      <w:r w:rsidRPr="00F46B0E">
        <w:rPr>
          <w:rFonts w:asciiTheme="majorBidi" w:hAnsiTheme="majorBidi" w:cstheme="majorBidi"/>
          <w:sz w:val="24"/>
          <w:szCs w:val="24"/>
          <w:lang w:bidi="he-IL"/>
        </w:rPr>
        <w:t xml:space="preserve"> a obecną w hellenistycznej poezji greckiej aluzją homerycką. Porównanie tych dwóch zjawisk – choć wyrosły one niezależnie od siebie na łonie dwóch odległych w przestrzeni i czasie kultur literackich – rzuca interesujące światło na praktykę wykorzystania tekstów kanonicznych jako </w:t>
      </w:r>
      <w:proofErr w:type="spellStart"/>
      <w:r w:rsidRPr="00F46B0E">
        <w:rPr>
          <w:rFonts w:asciiTheme="majorBidi" w:hAnsiTheme="majorBidi" w:cstheme="majorBidi"/>
          <w:sz w:val="24"/>
          <w:szCs w:val="24"/>
          <w:lang w:bidi="he-IL"/>
        </w:rPr>
        <w:t>intertekstów</w:t>
      </w:r>
      <w:proofErr w:type="spellEnd"/>
      <w:r w:rsidRPr="00F46B0E">
        <w:rPr>
          <w:rFonts w:asciiTheme="majorBidi" w:hAnsiTheme="majorBidi" w:cstheme="majorBidi"/>
          <w:sz w:val="24"/>
          <w:szCs w:val="24"/>
          <w:lang w:bidi="he-IL"/>
        </w:rPr>
        <w:t>, jej uwarunkowania i implikacje.</w:t>
      </w:r>
    </w:p>
    <w:p w14:paraId="0A4FAF2E" w14:textId="77777777" w:rsidR="00C17785" w:rsidRPr="00F46B0E" w:rsidRDefault="00C17785" w:rsidP="00062BBE">
      <w:pPr>
        <w:spacing w:after="0" w:line="360" w:lineRule="auto"/>
        <w:jc w:val="both"/>
        <w:rPr>
          <w:rFonts w:asciiTheme="majorBidi" w:eastAsia="Times New Roman" w:hAnsiTheme="majorBidi" w:cstheme="majorBidi"/>
          <w:color w:val="2D2D2D"/>
          <w:sz w:val="24"/>
          <w:szCs w:val="24"/>
          <w:shd w:val="clear" w:color="auto" w:fill="FFFFFF"/>
          <w:lang w:eastAsia="pl-PL"/>
        </w:rPr>
      </w:pPr>
    </w:p>
    <w:p w14:paraId="2E003321" w14:textId="77777777" w:rsidR="00C17785" w:rsidRPr="00F46B0E" w:rsidRDefault="00D14072" w:rsidP="00062BBE">
      <w:pPr>
        <w:spacing w:after="0" w:line="360" w:lineRule="auto"/>
        <w:jc w:val="both"/>
        <w:rPr>
          <w:rFonts w:asciiTheme="majorBidi" w:hAnsiTheme="majorBidi" w:cstheme="majorBidi"/>
          <w:sz w:val="24"/>
          <w:szCs w:val="24"/>
          <w:lang w:bidi="he-IL"/>
        </w:rPr>
      </w:pPr>
      <w:r w:rsidRPr="00F46B0E">
        <w:rPr>
          <w:rFonts w:asciiTheme="majorBidi" w:hAnsiTheme="majorBidi" w:cstheme="majorBidi"/>
          <w:sz w:val="24"/>
          <w:szCs w:val="24"/>
          <w:lang w:bidi="he-IL"/>
        </w:rPr>
        <w:t>m</w:t>
      </w:r>
      <w:r w:rsidR="00C17785" w:rsidRPr="00F46B0E">
        <w:rPr>
          <w:rFonts w:asciiTheme="majorBidi" w:hAnsiTheme="majorBidi" w:cstheme="majorBidi"/>
          <w:sz w:val="24"/>
          <w:szCs w:val="24"/>
          <w:lang w:bidi="he-IL"/>
        </w:rPr>
        <w:t>gr Aleksandra Guja</w:t>
      </w:r>
    </w:p>
    <w:p w14:paraId="58B65466" w14:textId="5076D2D0" w:rsidR="00C17785" w:rsidRDefault="00C17785" w:rsidP="00062BBE">
      <w:pPr>
        <w:spacing w:after="0" w:line="360" w:lineRule="auto"/>
        <w:jc w:val="both"/>
        <w:rPr>
          <w:rFonts w:asciiTheme="majorBidi" w:hAnsiTheme="majorBidi" w:cstheme="majorBidi"/>
          <w:sz w:val="24"/>
          <w:szCs w:val="24"/>
          <w:lang w:bidi="he-IL"/>
        </w:rPr>
      </w:pPr>
      <w:r w:rsidRPr="00F46B0E">
        <w:rPr>
          <w:rFonts w:asciiTheme="majorBidi" w:hAnsiTheme="majorBidi" w:cstheme="majorBidi"/>
          <w:sz w:val="24"/>
          <w:szCs w:val="24"/>
          <w:lang w:bidi="he-IL"/>
        </w:rPr>
        <w:t>Uniwersytet Jagielloński</w:t>
      </w:r>
    </w:p>
    <w:p w14:paraId="798247FB" w14:textId="77777777" w:rsidR="009C791B" w:rsidRPr="00F46B0E" w:rsidRDefault="009C791B" w:rsidP="00062BBE">
      <w:pPr>
        <w:spacing w:after="0" w:line="360" w:lineRule="auto"/>
        <w:jc w:val="both"/>
        <w:rPr>
          <w:rFonts w:asciiTheme="majorBidi" w:hAnsiTheme="majorBidi" w:cstheme="majorBidi"/>
          <w:sz w:val="24"/>
          <w:szCs w:val="24"/>
          <w:lang w:bidi="he-IL"/>
        </w:rPr>
      </w:pPr>
    </w:p>
    <w:p w14:paraId="65D0BDF8" w14:textId="161060E5" w:rsidR="00C17785" w:rsidRPr="00F46B0E" w:rsidRDefault="00C17785" w:rsidP="009C791B">
      <w:pPr>
        <w:spacing w:after="0" w:line="360" w:lineRule="auto"/>
        <w:jc w:val="center"/>
        <w:rPr>
          <w:rFonts w:asciiTheme="majorBidi" w:hAnsiTheme="majorBidi" w:cstheme="majorBidi"/>
          <w:b/>
          <w:bCs/>
          <w:sz w:val="24"/>
          <w:szCs w:val="24"/>
          <w:lang w:bidi="he-IL"/>
        </w:rPr>
      </w:pPr>
      <w:r w:rsidRPr="00F46B0E">
        <w:rPr>
          <w:rFonts w:asciiTheme="majorBidi" w:hAnsiTheme="majorBidi" w:cstheme="majorBidi"/>
          <w:b/>
          <w:bCs/>
          <w:sz w:val="24"/>
          <w:szCs w:val="24"/>
          <w:lang w:bidi="he-IL"/>
        </w:rPr>
        <w:t>Dyskursy wizualne Żydów w karykaturze międzywojennej</w:t>
      </w:r>
    </w:p>
    <w:p w14:paraId="1414C909" w14:textId="77777777" w:rsidR="00D14072" w:rsidRPr="00F46B0E" w:rsidRDefault="00D14072" w:rsidP="00062BBE">
      <w:pPr>
        <w:spacing w:after="0" w:line="360" w:lineRule="auto"/>
        <w:jc w:val="both"/>
        <w:rPr>
          <w:rFonts w:asciiTheme="majorBidi" w:eastAsia="Times New Roman" w:hAnsiTheme="majorBidi" w:cstheme="majorBidi"/>
          <w:color w:val="3C4043"/>
          <w:sz w:val="24"/>
          <w:szCs w:val="24"/>
          <w:shd w:val="clear" w:color="auto" w:fill="FFFFFF"/>
          <w:lang w:eastAsia="pl-PL" w:bidi="he-IL"/>
        </w:rPr>
      </w:pPr>
    </w:p>
    <w:p w14:paraId="7C710DFF" w14:textId="7E5C3C4A" w:rsidR="00C17785" w:rsidRPr="00F46B0E" w:rsidRDefault="00C17785" w:rsidP="00062BBE">
      <w:pPr>
        <w:spacing w:after="0" w:line="360" w:lineRule="auto"/>
        <w:jc w:val="both"/>
        <w:rPr>
          <w:rFonts w:asciiTheme="majorBidi" w:eastAsia="Times New Roman" w:hAnsiTheme="majorBidi" w:cstheme="majorBidi"/>
          <w:sz w:val="24"/>
          <w:szCs w:val="24"/>
          <w:lang w:eastAsia="pl-PL" w:bidi="he-IL"/>
        </w:rPr>
      </w:pPr>
      <w:r w:rsidRPr="00F46B0E">
        <w:rPr>
          <w:rFonts w:asciiTheme="majorBidi" w:eastAsia="Times New Roman" w:hAnsiTheme="majorBidi" w:cstheme="majorBidi"/>
          <w:color w:val="3C4043"/>
          <w:sz w:val="24"/>
          <w:szCs w:val="24"/>
          <w:shd w:val="clear" w:color="auto" w:fill="FFFFFF"/>
          <w:lang w:eastAsia="pl-PL" w:bidi="he-IL"/>
        </w:rPr>
        <w:t xml:space="preserve">Zasięg i znaczenie karykatury wzrosły w Europie środkowo-wschodniej w </w:t>
      </w:r>
      <w:r w:rsidR="00AE1B77" w:rsidRPr="00F46B0E">
        <w:rPr>
          <w:rFonts w:asciiTheme="majorBidi" w:eastAsia="Times New Roman" w:hAnsiTheme="majorBidi" w:cstheme="majorBidi"/>
          <w:color w:val="3C4043"/>
          <w:sz w:val="24"/>
          <w:szCs w:val="24"/>
          <w:shd w:val="clear" w:color="auto" w:fill="FFFFFF"/>
          <w:lang w:eastAsia="pl-PL" w:bidi="he-IL"/>
        </w:rPr>
        <w:t>I</w:t>
      </w:r>
      <w:r w:rsidRPr="00F46B0E">
        <w:rPr>
          <w:rFonts w:asciiTheme="majorBidi" w:eastAsia="Times New Roman" w:hAnsiTheme="majorBidi" w:cstheme="majorBidi"/>
          <w:color w:val="3C4043"/>
          <w:sz w:val="24"/>
          <w:szCs w:val="24"/>
          <w:shd w:val="clear" w:color="auto" w:fill="FFFFFF"/>
          <w:lang w:eastAsia="pl-PL" w:bidi="he-IL"/>
        </w:rPr>
        <w:t xml:space="preserve"> połowie </w:t>
      </w:r>
      <w:r w:rsidR="00AE1B77" w:rsidRPr="00F46B0E">
        <w:rPr>
          <w:rFonts w:asciiTheme="majorBidi" w:eastAsia="Times New Roman" w:hAnsiTheme="majorBidi" w:cstheme="majorBidi"/>
          <w:color w:val="3C4043"/>
          <w:sz w:val="24"/>
          <w:szCs w:val="24"/>
          <w:shd w:val="clear" w:color="auto" w:fill="FFFFFF"/>
          <w:lang w:eastAsia="pl-PL" w:bidi="he-IL"/>
        </w:rPr>
        <w:t>XX</w:t>
      </w:r>
      <w:r w:rsidRPr="00F46B0E">
        <w:rPr>
          <w:rFonts w:asciiTheme="majorBidi" w:eastAsia="Times New Roman" w:hAnsiTheme="majorBidi" w:cstheme="majorBidi"/>
          <w:color w:val="3C4043"/>
          <w:sz w:val="24"/>
          <w:szCs w:val="24"/>
          <w:shd w:val="clear" w:color="auto" w:fill="FFFFFF"/>
          <w:lang w:eastAsia="pl-PL" w:bidi="he-IL"/>
        </w:rPr>
        <w:t xml:space="preserve"> w</w:t>
      </w:r>
      <w:r w:rsidR="00AE1B77" w:rsidRPr="00F46B0E">
        <w:rPr>
          <w:rFonts w:asciiTheme="majorBidi" w:eastAsia="Times New Roman" w:hAnsiTheme="majorBidi" w:cstheme="majorBidi"/>
          <w:color w:val="3C4043"/>
          <w:sz w:val="24"/>
          <w:szCs w:val="24"/>
          <w:shd w:val="clear" w:color="auto" w:fill="FFFFFF"/>
          <w:lang w:eastAsia="pl-PL" w:bidi="he-IL"/>
        </w:rPr>
        <w:t>.</w:t>
      </w:r>
      <w:r w:rsidRPr="00F46B0E">
        <w:rPr>
          <w:rFonts w:asciiTheme="majorBidi" w:eastAsia="Times New Roman" w:hAnsiTheme="majorBidi" w:cstheme="majorBidi"/>
          <w:color w:val="3C4043"/>
          <w:sz w:val="24"/>
          <w:szCs w:val="24"/>
          <w:shd w:val="clear" w:color="auto" w:fill="FFFFFF"/>
          <w:lang w:eastAsia="pl-PL" w:bidi="he-IL"/>
        </w:rPr>
        <w:t>, kiedy na masową skalę zaczęła być wykorzystywana jako narzędzie propagandy.</w:t>
      </w:r>
      <w:r w:rsidRPr="00F46B0E">
        <w:rPr>
          <w:rFonts w:asciiTheme="majorBidi" w:eastAsia="Times New Roman" w:hAnsiTheme="majorBidi" w:cstheme="majorBidi"/>
          <w:color w:val="000000"/>
          <w:sz w:val="24"/>
          <w:szCs w:val="24"/>
          <w:lang w:eastAsia="pl-PL" w:bidi="he-IL"/>
        </w:rPr>
        <w:t xml:space="preserve"> Stawała się nierzadko nośnikiem stereotypów związanych z narodowością i religią. Ten aspekt jej funkcjonowania był szczególnie istotny w wielokulturowej II Rzeczypospolitej, której </w:t>
      </w:r>
      <w:r w:rsidR="00484B58" w:rsidRPr="00F46B0E">
        <w:rPr>
          <w:rFonts w:asciiTheme="majorBidi" w:eastAsia="Times New Roman" w:hAnsiTheme="majorBidi" w:cstheme="majorBidi"/>
          <w:color w:val="000000"/>
          <w:sz w:val="24"/>
          <w:szCs w:val="24"/>
          <w:lang w:eastAsia="pl-PL" w:bidi="he-IL"/>
        </w:rPr>
        <w:t>społeczeństwo składało się z około</w:t>
      </w:r>
      <w:r w:rsidRPr="00F46B0E">
        <w:rPr>
          <w:rFonts w:asciiTheme="majorBidi" w:eastAsia="Times New Roman" w:hAnsiTheme="majorBidi" w:cstheme="majorBidi"/>
          <w:color w:val="000000"/>
          <w:sz w:val="24"/>
          <w:szCs w:val="24"/>
          <w:lang w:eastAsia="pl-PL" w:bidi="he-IL"/>
        </w:rPr>
        <w:t xml:space="preserve"> 10% z Żydów. W karykaturach tamtego okresu jak w soczewce skupiają się ówczesne problemy polityczno-społeczne. Ze względu na swoją przystępną formę i szeroki zasięg (skutek popularności prasy satyrycznej), karykatura była </w:t>
      </w:r>
      <w:r w:rsidRPr="00F46B0E">
        <w:rPr>
          <w:rFonts w:asciiTheme="majorBidi" w:eastAsia="Times New Roman" w:hAnsiTheme="majorBidi" w:cstheme="majorBidi"/>
          <w:color w:val="000000"/>
          <w:sz w:val="24"/>
          <w:szCs w:val="24"/>
          <w:lang w:eastAsia="pl-PL" w:bidi="he-IL"/>
        </w:rPr>
        <w:lastRenderedPageBreak/>
        <w:t>istotnym medium prezentującym socjologiczne, polityczne i kulturowe aspekty funkcjonowania wieloetnicznego państwa.</w:t>
      </w:r>
    </w:p>
    <w:p w14:paraId="1832E487" w14:textId="5F43A090" w:rsidR="00C17785" w:rsidRPr="00F46B0E" w:rsidRDefault="00484B58" w:rsidP="00C66FA7">
      <w:pPr>
        <w:spacing w:after="0" w:line="360" w:lineRule="auto"/>
        <w:ind w:firstLine="708"/>
        <w:jc w:val="both"/>
        <w:rPr>
          <w:rFonts w:asciiTheme="majorBidi" w:eastAsia="Times New Roman" w:hAnsiTheme="majorBidi" w:cstheme="majorBidi"/>
          <w:sz w:val="24"/>
          <w:szCs w:val="24"/>
          <w:lang w:eastAsia="pl-PL" w:bidi="he-IL"/>
        </w:rPr>
      </w:pPr>
      <w:r w:rsidRPr="00F46B0E">
        <w:rPr>
          <w:rFonts w:asciiTheme="majorBidi" w:eastAsia="Times New Roman" w:hAnsiTheme="majorBidi" w:cstheme="majorBidi"/>
          <w:color w:val="000000"/>
          <w:sz w:val="24"/>
          <w:szCs w:val="24"/>
          <w:lang w:eastAsia="pl-PL" w:bidi="he-IL"/>
        </w:rPr>
        <w:t>W</w:t>
      </w:r>
      <w:r w:rsidR="00C17785" w:rsidRPr="00F46B0E">
        <w:rPr>
          <w:rFonts w:asciiTheme="majorBidi" w:eastAsia="Times New Roman" w:hAnsiTheme="majorBidi" w:cstheme="majorBidi"/>
          <w:color w:val="000000"/>
          <w:sz w:val="24"/>
          <w:szCs w:val="24"/>
          <w:lang w:eastAsia="pl-PL" w:bidi="he-IL"/>
        </w:rPr>
        <w:t xml:space="preserve"> referacie</w:t>
      </w:r>
      <w:r w:rsidR="00B72B7B" w:rsidRPr="00F46B0E">
        <w:rPr>
          <w:rFonts w:asciiTheme="majorBidi" w:eastAsia="Times New Roman" w:hAnsiTheme="majorBidi" w:cstheme="majorBidi"/>
          <w:color w:val="000000"/>
          <w:sz w:val="24"/>
          <w:szCs w:val="24"/>
          <w:lang w:eastAsia="pl-PL" w:bidi="he-IL"/>
        </w:rPr>
        <w:t xml:space="preserve"> zaprezentowana zostanie analiza porównawcza</w:t>
      </w:r>
      <w:r w:rsidR="00C17785" w:rsidRPr="00F46B0E">
        <w:rPr>
          <w:rFonts w:asciiTheme="majorBidi" w:eastAsia="Times New Roman" w:hAnsiTheme="majorBidi" w:cstheme="majorBidi"/>
          <w:color w:val="000000"/>
          <w:sz w:val="24"/>
          <w:szCs w:val="24"/>
          <w:lang w:eastAsia="pl-PL" w:bidi="he-IL"/>
        </w:rPr>
        <w:t xml:space="preserve"> dyskursów wizualnych dotyczących mniejszości żydowskiej, obecnych na łamach międzywojennych czasopism satyrycznych. </w:t>
      </w:r>
      <w:r w:rsidRPr="00F46B0E">
        <w:rPr>
          <w:rFonts w:asciiTheme="majorBidi" w:eastAsia="Times New Roman" w:hAnsiTheme="majorBidi" w:cstheme="majorBidi"/>
          <w:color w:val="000000"/>
          <w:sz w:val="24"/>
          <w:szCs w:val="24"/>
          <w:lang w:eastAsia="pl-PL" w:bidi="he-IL"/>
        </w:rPr>
        <w:t>Źródłami, stanowiącymi podstawę</w:t>
      </w:r>
      <w:r w:rsidR="00B72B7B" w:rsidRPr="00F46B0E">
        <w:rPr>
          <w:rFonts w:asciiTheme="majorBidi" w:eastAsia="Times New Roman" w:hAnsiTheme="majorBidi" w:cstheme="majorBidi"/>
          <w:color w:val="000000"/>
          <w:sz w:val="24"/>
          <w:szCs w:val="24"/>
          <w:lang w:eastAsia="pl-PL" w:bidi="he-IL"/>
        </w:rPr>
        <w:t xml:space="preserve"> badań, są</w:t>
      </w:r>
      <w:r w:rsidR="00C17785" w:rsidRPr="00F46B0E">
        <w:rPr>
          <w:rFonts w:asciiTheme="majorBidi" w:eastAsia="Times New Roman" w:hAnsiTheme="majorBidi" w:cstheme="majorBidi"/>
          <w:color w:val="000000"/>
          <w:sz w:val="24"/>
          <w:szCs w:val="24"/>
          <w:lang w:eastAsia="pl-PL" w:bidi="he-IL"/>
        </w:rPr>
        <w:t xml:space="preserve"> karykatury z polskich i jidyszowych pism o różnej orientacji politycznej, poch</w:t>
      </w:r>
      <w:r w:rsidRPr="00F46B0E">
        <w:rPr>
          <w:rFonts w:asciiTheme="majorBidi" w:eastAsia="Times New Roman" w:hAnsiTheme="majorBidi" w:cstheme="majorBidi"/>
          <w:color w:val="000000"/>
          <w:sz w:val="24"/>
          <w:szCs w:val="24"/>
          <w:lang w:eastAsia="pl-PL" w:bidi="he-IL"/>
        </w:rPr>
        <w:t>odzących z tego samego okresu. W badaniach z</w:t>
      </w:r>
      <w:r w:rsidR="00C17785" w:rsidRPr="00F46B0E">
        <w:rPr>
          <w:rFonts w:asciiTheme="majorBidi" w:eastAsia="Times New Roman" w:hAnsiTheme="majorBidi" w:cstheme="majorBidi"/>
          <w:color w:val="000000"/>
          <w:sz w:val="24"/>
          <w:szCs w:val="24"/>
          <w:lang w:eastAsia="pl-PL" w:bidi="he-IL"/>
        </w:rPr>
        <w:t>astos</w:t>
      </w:r>
      <w:r w:rsidRPr="00F46B0E">
        <w:rPr>
          <w:rFonts w:asciiTheme="majorBidi" w:eastAsia="Times New Roman" w:hAnsiTheme="majorBidi" w:cstheme="majorBidi"/>
          <w:color w:val="000000"/>
          <w:sz w:val="24"/>
          <w:szCs w:val="24"/>
          <w:lang w:eastAsia="pl-PL" w:bidi="he-IL"/>
        </w:rPr>
        <w:t>owana została metodologia</w:t>
      </w:r>
      <w:r w:rsidR="00C17785" w:rsidRPr="00F46B0E">
        <w:rPr>
          <w:rFonts w:asciiTheme="majorBidi" w:eastAsia="Times New Roman" w:hAnsiTheme="majorBidi" w:cstheme="majorBidi"/>
          <w:color w:val="000000"/>
          <w:sz w:val="24"/>
          <w:szCs w:val="24"/>
          <w:lang w:eastAsia="pl-PL" w:bidi="he-IL"/>
        </w:rPr>
        <w:t xml:space="preserve"> studiów nad kulturą wizualną (analiza treści, analiza semiologiczna)</w:t>
      </w:r>
      <w:r w:rsidRPr="00F46B0E">
        <w:rPr>
          <w:rFonts w:asciiTheme="majorBidi" w:eastAsia="Times New Roman" w:hAnsiTheme="majorBidi" w:cstheme="majorBidi"/>
          <w:color w:val="000000"/>
          <w:sz w:val="24"/>
          <w:szCs w:val="24"/>
          <w:lang w:eastAsia="pl-PL" w:bidi="he-IL"/>
        </w:rPr>
        <w:t xml:space="preserve"> z wykorzystaniem</w:t>
      </w:r>
      <w:r w:rsidR="00C17785" w:rsidRPr="00F46B0E">
        <w:rPr>
          <w:rFonts w:asciiTheme="majorBidi" w:eastAsia="Times New Roman" w:hAnsiTheme="majorBidi" w:cstheme="majorBidi"/>
          <w:color w:val="000000"/>
          <w:sz w:val="24"/>
          <w:szCs w:val="24"/>
          <w:lang w:eastAsia="pl-PL" w:bidi="he-IL"/>
        </w:rPr>
        <w:t xml:space="preserve"> system</w:t>
      </w:r>
      <w:r w:rsidRPr="00F46B0E">
        <w:rPr>
          <w:rFonts w:asciiTheme="majorBidi" w:eastAsia="Times New Roman" w:hAnsiTheme="majorBidi" w:cstheme="majorBidi"/>
          <w:color w:val="000000"/>
          <w:sz w:val="24"/>
          <w:szCs w:val="24"/>
          <w:lang w:eastAsia="pl-PL" w:bidi="he-IL"/>
        </w:rPr>
        <w:t>u</w:t>
      </w:r>
      <w:r w:rsidR="00C17785" w:rsidRPr="00F46B0E">
        <w:rPr>
          <w:rFonts w:asciiTheme="majorBidi" w:eastAsia="Times New Roman" w:hAnsiTheme="majorBidi" w:cstheme="majorBidi"/>
          <w:color w:val="000000"/>
          <w:sz w:val="24"/>
          <w:szCs w:val="24"/>
          <w:lang w:eastAsia="pl-PL" w:bidi="he-IL"/>
        </w:rPr>
        <w:t xml:space="preserve"> kodowania w programie MAXQDA, który wspomaga </w:t>
      </w:r>
      <w:r w:rsidRPr="00F46B0E">
        <w:rPr>
          <w:rFonts w:asciiTheme="majorBidi" w:eastAsia="Times New Roman" w:hAnsiTheme="majorBidi" w:cstheme="majorBidi"/>
          <w:color w:val="000000"/>
          <w:sz w:val="24"/>
          <w:szCs w:val="24"/>
          <w:lang w:eastAsia="pl-PL" w:bidi="he-IL"/>
        </w:rPr>
        <w:t>badania korpusowe. Analizie poddany będzie</w:t>
      </w:r>
      <w:r w:rsidR="00C17785" w:rsidRPr="00F46B0E">
        <w:rPr>
          <w:rFonts w:asciiTheme="majorBidi" w:eastAsia="Times New Roman" w:hAnsiTheme="majorBidi" w:cstheme="majorBidi"/>
          <w:color w:val="000000"/>
          <w:sz w:val="24"/>
          <w:szCs w:val="24"/>
          <w:lang w:eastAsia="pl-PL" w:bidi="he-IL"/>
        </w:rPr>
        <w:t xml:space="preserve"> też charakter funkcjonowania języka jako elementu karykatury oraz sposób w jaki język jidysz wykorzystywany jest w polskich karykaturach. Celem rozważań będzie przedstawienie mechanizmów portretowania </w:t>
      </w:r>
      <w:r w:rsidR="00B87F57" w:rsidRPr="00F46B0E">
        <w:rPr>
          <w:rFonts w:asciiTheme="majorBidi" w:eastAsia="Times New Roman" w:hAnsiTheme="majorBidi" w:cstheme="majorBidi"/>
          <w:color w:val="000000"/>
          <w:sz w:val="24"/>
          <w:szCs w:val="24"/>
          <w:lang w:eastAsia="pl-PL" w:bidi="he-IL"/>
        </w:rPr>
        <w:t>„</w:t>
      </w:r>
      <w:r w:rsidR="00C17785" w:rsidRPr="00F46B0E">
        <w:rPr>
          <w:rFonts w:asciiTheme="majorBidi" w:eastAsia="Times New Roman" w:hAnsiTheme="majorBidi" w:cstheme="majorBidi"/>
          <w:color w:val="000000"/>
          <w:sz w:val="24"/>
          <w:szCs w:val="24"/>
          <w:lang w:eastAsia="pl-PL" w:bidi="he-IL"/>
        </w:rPr>
        <w:t>Innego</w:t>
      </w:r>
      <w:r w:rsidR="00B87F57" w:rsidRPr="00F46B0E">
        <w:rPr>
          <w:rFonts w:asciiTheme="majorBidi" w:eastAsia="Times New Roman" w:hAnsiTheme="majorBidi" w:cstheme="majorBidi"/>
          <w:color w:val="000000"/>
          <w:sz w:val="24"/>
          <w:szCs w:val="24"/>
          <w:lang w:eastAsia="pl-PL" w:bidi="he-IL"/>
        </w:rPr>
        <w:t>”</w:t>
      </w:r>
      <w:r w:rsidR="00C17785" w:rsidRPr="00F46B0E">
        <w:rPr>
          <w:rFonts w:asciiTheme="majorBidi" w:eastAsia="Times New Roman" w:hAnsiTheme="majorBidi" w:cstheme="majorBidi"/>
          <w:color w:val="000000"/>
          <w:sz w:val="24"/>
          <w:szCs w:val="24"/>
          <w:lang w:eastAsia="pl-PL" w:bidi="he-IL"/>
        </w:rPr>
        <w:t xml:space="preserve"> i ukazanie sposobów wizualnego kreowania stereotypów oraz ich długiego trwania. Ponadto, </w:t>
      </w:r>
      <w:r w:rsidR="00B72B7B" w:rsidRPr="00F46B0E">
        <w:rPr>
          <w:rFonts w:asciiTheme="majorBidi" w:eastAsia="Times New Roman" w:hAnsiTheme="majorBidi" w:cstheme="majorBidi"/>
          <w:color w:val="000000"/>
          <w:sz w:val="24"/>
          <w:szCs w:val="24"/>
          <w:lang w:eastAsia="pl-PL" w:bidi="he-IL"/>
        </w:rPr>
        <w:t>wskazane zostaną</w:t>
      </w:r>
      <w:r w:rsidR="00C17785" w:rsidRPr="00F46B0E">
        <w:rPr>
          <w:rFonts w:asciiTheme="majorBidi" w:eastAsia="Times New Roman" w:hAnsiTheme="majorBidi" w:cstheme="majorBidi"/>
          <w:color w:val="000000"/>
          <w:sz w:val="24"/>
          <w:szCs w:val="24"/>
          <w:lang w:eastAsia="pl-PL" w:bidi="he-IL"/>
        </w:rPr>
        <w:t xml:space="preserve"> strategie wykorzystywania humoru jako narzędzia opresji, ale i obrony. Wreszcie, </w:t>
      </w:r>
      <w:r w:rsidR="00DB67D2">
        <w:rPr>
          <w:rFonts w:asciiTheme="majorBidi" w:eastAsia="Times New Roman" w:hAnsiTheme="majorBidi" w:cstheme="majorBidi"/>
          <w:color w:val="000000"/>
          <w:sz w:val="24"/>
          <w:szCs w:val="24"/>
          <w:lang w:eastAsia="pl-PL" w:bidi="he-IL"/>
        </w:rPr>
        <w:t xml:space="preserve">przy okazji </w:t>
      </w:r>
      <w:r w:rsidR="00C17785" w:rsidRPr="00F46B0E">
        <w:rPr>
          <w:rFonts w:asciiTheme="majorBidi" w:eastAsia="Times New Roman" w:hAnsiTheme="majorBidi" w:cstheme="majorBidi"/>
          <w:color w:val="000000"/>
          <w:sz w:val="24"/>
          <w:szCs w:val="24"/>
          <w:lang w:eastAsia="pl-PL" w:bidi="he-IL"/>
        </w:rPr>
        <w:t>analiz</w:t>
      </w:r>
      <w:r w:rsidR="00DB67D2">
        <w:rPr>
          <w:rFonts w:asciiTheme="majorBidi" w:eastAsia="Times New Roman" w:hAnsiTheme="majorBidi" w:cstheme="majorBidi"/>
          <w:color w:val="000000"/>
          <w:sz w:val="24"/>
          <w:szCs w:val="24"/>
          <w:lang w:eastAsia="pl-PL" w:bidi="he-IL"/>
        </w:rPr>
        <w:t>y</w:t>
      </w:r>
      <w:r w:rsidR="00C17785" w:rsidRPr="00F46B0E">
        <w:rPr>
          <w:rFonts w:asciiTheme="majorBidi" w:eastAsia="Times New Roman" w:hAnsiTheme="majorBidi" w:cstheme="majorBidi"/>
          <w:color w:val="000000"/>
          <w:sz w:val="24"/>
          <w:szCs w:val="24"/>
          <w:lang w:eastAsia="pl-PL" w:bidi="he-IL"/>
        </w:rPr>
        <w:t xml:space="preserve"> </w:t>
      </w:r>
      <w:r w:rsidR="00DB67D2">
        <w:rPr>
          <w:rFonts w:asciiTheme="majorBidi" w:eastAsia="Times New Roman" w:hAnsiTheme="majorBidi" w:cstheme="majorBidi"/>
          <w:color w:val="000000"/>
          <w:sz w:val="24"/>
          <w:szCs w:val="24"/>
          <w:lang w:eastAsia="pl-PL" w:bidi="he-IL"/>
        </w:rPr>
        <w:t xml:space="preserve">omawianego </w:t>
      </w:r>
      <w:r w:rsidR="00C17785" w:rsidRPr="00F46B0E">
        <w:rPr>
          <w:rFonts w:asciiTheme="majorBidi" w:eastAsia="Times New Roman" w:hAnsiTheme="majorBidi" w:cstheme="majorBidi"/>
          <w:color w:val="000000"/>
          <w:sz w:val="24"/>
          <w:szCs w:val="24"/>
          <w:lang w:eastAsia="pl-PL" w:bidi="he-IL"/>
        </w:rPr>
        <w:t>źródł</w:t>
      </w:r>
      <w:r w:rsidR="00DB67D2">
        <w:rPr>
          <w:rFonts w:asciiTheme="majorBidi" w:eastAsia="Times New Roman" w:hAnsiTheme="majorBidi" w:cstheme="majorBidi"/>
          <w:color w:val="000000"/>
          <w:sz w:val="24"/>
          <w:szCs w:val="24"/>
          <w:lang w:eastAsia="pl-PL" w:bidi="he-IL"/>
        </w:rPr>
        <w:t>a</w:t>
      </w:r>
      <w:r w:rsidR="00C17785" w:rsidRPr="00F46B0E">
        <w:rPr>
          <w:rFonts w:asciiTheme="majorBidi" w:eastAsia="Times New Roman" w:hAnsiTheme="majorBidi" w:cstheme="majorBidi"/>
          <w:color w:val="000000"/>
          <w:sz w:val="24"/>
          <w:szCs w:val="24"/>
          <w:lang w:eastAsia="pl-PL" w:bidi="he-IL"/>
        </w:rPr>
        <w:t>, jakim jest silnie osadzona w zmieniającej</w:t>
      </w:r>
      <w:r w:rsidRPr="00F46B0E">
        <w:rPr>
          <w:rFonts w:asciiTheme="majorBidi" w:eastAsia="Times New Roman" w:hAnsiTheme="majorBidi" w:cstheme="majorBidi"/>
          <w:color w:val="000000"/>
          <w:sz w:val="24"/>
          <w:szCs w:val="24"/>
          <w:lang w:eastAsia="pl-PL" w:bidi="he-IL"/>
        </w:rPr>
        <w:t xml:space="preserve"> się r</w:t>
      </w:r>
      <w:r w:rsidR="00B72B7B" w:rsidRPr="00F46B0E">
        <w:rPr>
          <w:rFonts w:asciiTheme="majorBidi" w:eastAsia="Times New Roman" w:hAnsiTheme="majorBidi" w:cstheme="majorBidi"/>
          <w:color w:val="000000"/>
          <w:sz w:val="24"/>
          <w:szCs w:val="24"/>
          <w:lang w:eastAsia="pl-PL" w:bidi="he-IL"/>
        </w:rPr>
        <w:t xml:space="preserve">zeczywistości karykatura, </w:t>
      </w:r>
      <w:r w:rsidR="00DB67D2">
        <w:rPr>
          <w:rFonts w:asciiTheme="majorBidi" w:eastAsia="Times New Roman" w:hAnsiTheme="majorBidi" w:cstheme="majorBidi"/>
          <w:color w:val="000000"/>
          <w:sz w:val="24"/>
          <w:szCs w:val="24"/>
          <w:lang w:eastAsia="pl-PL" w:bidi="he-IL"/>
        </w:rPr>
        <w:t xml:space="preserve">zostanie </w:t>
      </w:r>
      <w:r w:rsidR="00B72B7B" w:rsidRPr="00F46B0E">
        <w:rPr>
          <w:rFonts w:asciiTheme="majorBidi" w:eastAsia="Times New Roman" w:hAnsiTheme="majorBidi" w:cstheme="majorBidi"/>
          <w:color w:val="000000"/>
          <w:sz w:val="24"/>
          <w:szCs w:val="24"/>
          <w:lang w:eastAsia="pl-PL" w:bidi="he-IL"/>
        </w:rPr>
        <w:t>pokazana nowa perspektywa</w:t>
      </w:r>
      <w:r w:rsidR="00C17785" w:rsidRPr="00F46B0E">
        <w:rPr>
          <w:rFonts w:asciiTheme="majorBidi" w:eastAsia="Times New Roman" w:hAnsiTheme="majorBidi" w:cstheme="majorBidi"/>
          <w:color w:val="000000"/>
          <w:sz w:val="24"/>
          <w:szCs w:val="24"/>
          <w:lang w:eastAsia="pl-PL" w:bidi="he-IL"/>
        </w:rPr>
        <w:t xml:space="preserve"> spojrzenia na polsko-żydowskie stosunki w okresie międzywojennym przez pryzmat codziennej kultury popularnej. </w:t>
      </w:r>
    </w:p>
    <w:p w14:paraId="09C52232" w14:textId="77777777" w:rsidR="0070647B" w:rsidRPr="00F46B0E" w:rsidRDefault="0070647B" w:rsidP="00062BBE">
      <w:pPr>
        <w:spacing w:after="0" w:line="360" w:lineRule="auto"/>
        <w:jc w:val="both"/>
        <w:rPr>
          <w:rFonts w:asciiTheme="majorBidi" w:hAnsiTheme="majorBidi" w:cstheme="majorBidi"/>
          <w:sz w:val="24"/>
          <w:szCs w:val="24"/>
          <w:lang w:bidi="he-IL"/>
        </w:rPr>
      </w:pPr>
    </w:p>
    <w:p w14:paraId="6ABD9454" w14:textId="77777777" w:rsidR="00C17785" w:rsidRPr="00F46B0E" w:rsidRDefault="00D14072" w:rsidP="00062BBE">
      <w:pPr>
        <w:spacing w:after="0" w:line="360" w:lineRule="auto"/>
        <w:jc w:val="both"/>
        <w:rPr>
          <w:rFonts w:asciiTheme="majorBidi" w:hAnsiTheme="majorBidi" w:cstheme="majorBidi"/>
          <w:sz w:val="24"/>
          <w:szCs w:val="24"/>
          <w:lang w:bidi="he-IL"/>
        </w:rPr>
      </w:pPr>
      <w:r w:rsidRPr="00F46B0E">
        <w:rPr>
          <w:rFonts w:asciiTheme="majorBidi" w:hAnsiTheme="majorBidi" w:cstheme="majorBidi"/>
          <w:sz w:val="24"/>
          <w:szCs w:val="24"/>
          <w:lang w:bidi="he-IL"/>
        </w:rPr>
        <w:t>d</w:t>
      </w:r>
      <w:r w:rsidR="00C17785" w:rsidRPr="00F46B0E">
        <w:rPr>
          <w:rFonts w:asciiTheme="majorBidi" w:hAnsiTheme="majorBidi" w:cstheme="majorBidi"/>
          <w:sz w:val="24"/>
          <w:szCs w:val="24"/>
          <w:lang w:bidi="he-IL"/>
        </w:rPr>
        <w:t xml:space="preserve">r Anna </w:t>
      </w:r>
      <w:proofErr w:type="spellStart"/>
      <w:r w:rsidR="00C17785" w:rsidRPr="00F46B0E">
        <w:rPr>
          <w:rFonts w:asciiTheme="majorBidi" w:hAnsiTheme="majorBidi" w:cstheme="majorBidi"/>
          <w:sz w:val="24"/>
          <w:szCs w:val="24"/>
          <w:lang w:bidi="he-IL"/>
        </w:rPr>
        <w:t>Jakimyszyn</w:t>
      </w:r>
      <w:proofErr w:type="spellEnd"/>
      <w:r w:rsidR="00C17785" w:rsidRPr="00F46B0E">
        <w:rPr>
          <w:rFonts w:asciiTheme="majorBidi" w:hAnsiTheme="majorBidi" w:cstheme="majorBidi"/>
          <w:sz w:val="24"/>
          <w:szCs w:val="24"/>
          <w:lang w:bidi="he-IL"/>
        </w:rPr>
        <w:t>-Gadocha</w:t>
      </w:r>
    </w:p>
    <w:p w14:paraId="05F05541" w14:textId="0D61FCA6" w:rsidR="00C17785" w:rsidRDefault="00C17785" w:rsidP="00062BBE">
      <w:pPr>
        <w:spacing w:after="0" w:line="360" w:lineRule="auto"/>
        <w:jc w:val="both"/>
        <w:rPr>
          <w:rFonts w:asciiTheme="majorBidi" w:hAnsiTheme="majorBidi" w:cstheme="majorBidi"/>
          <w:sz w:val="24"/>
          <w:szCs w:val="24"/>
          <w:lang w:bidi="he-IL"/>
        </w:rPr>
      </w:pPr>
      <w:r w:rsidRPr="00F46B0E">
        <w:rPr>
          <w:rFonts w:asciiTheme="majorBidi" w:hAnsiTheme="majorBidi" w:cstheme="majorBidi"/>
          <w:sz w:val="24"/>
          <w:szCs w:val="24"/>
          <w:lang w:bidi="he-IL"/>
        </w:rPr>
        <w:t>Uniwersytet Jagielloński</w:t>
      </w:r>
    </w:p>
    <w:p w14:paraId="03261C6A" w14:textId="77777777" w:rsidR="009C791B" w:rsidRPr="00F46B0E" w:rsidRDefault="009C791B" w:rsidP="00062BBE">
      <w:pPr>
        <w:spacing w:after="0" w:line="360" w:lineRule="auto"/>
        <w:jc w:val="both"/>
        <w:rPr>
          <w:rFonts w:asciiTheme="majorBidi" w:hAnsiTheme="majorBidi" w:cstheme="majorBidi"/>
          <w:sz w:val="24"/>
          <w:szCs w:val="24"/>
          <w:lang w:bidi="he-IL"/>
        </w:rPr>
      </w:pPr>
    </w:p>
    <w:p w14:paraId="70033FF4" w14:textId="77777777" w:rsidR="00C17785" w:rsidRPr="00F46B0E" w:rsidRDefault="00C17785" w:rsidP="009C791B">
      <w:pPr>
        <w:spacing w:after="0" w:line="360" w:lineRule="auto"/>
        <w:jc w:val="center"/>
        <w:rPr>
          <w:rFonts w:asciiTheme="majorBidi" w:hAnsiTheme="majorBidi" w:cstheme="majorBidi"/>
          <w:b/>
          <w:bCs/>
          <w:sz w:val="24"/>
          <w:szCs w:val="24"/>
          <w:lang w:bidi="he-IL"/>
        </w:rPr>
      </w:pPr>
      <w:r w:rsidRPr="00F46B0E">
        <w:rPr>
          <w:rFonts w:asciiTheme="majorBidi" w:hAnsiTheme="majorBidi" w:cstheme="majorBidi"/>
          <w:b/>
          <w:bCs/>
          <w:sz w:val="24"/>
          <w:szCs w:val="24"/>
          <w:lang w:bidi="he-IL"/>
        </w:rPr>
        <w:t>Losy Żydówek-lekarek w I poł</w:t>
      </w:r>
      <w:r w:rsidR="006167A0" w:rsidRPr="00F46B0E">
        <w:rPr>
          <w:rFonts w:asciiTheme="majorBidi" w:hAnsiTheme="majorBidi" w:cstheme="majorBidi"/>
          <w:b/>
          <w:bCs/>
          <w:sz w:val="24"/>
          <w:szCs w:val="24"/>
          <w:lang w:bidi="he-IL"/>
        </w:rPr>
        <w:t>owie</w:t>
      </w:r>
      <w:r w:rsidRPr="00F46B0E">
        <w:rPr>
          <w:rFonts w:asciiTheme="majorBidi" w:hAnsiTheme="majorBidi" w:cstheme="majorBidi"/>
          <w:b/>
          <w:bCs/>
          <w:sz w:val="24"/>
          <w:szCs w:val="24"/>
          <w:lang w:bidi="he-IL"/>
        </w:rPr>
        <w:t xml:space="preserve"> XX w</w:t>
      </w:r>
      <w:r w:rsidR="006167A0" w:rsidRPr="00F46B0E">
        <w:rPr>
          <w:rFonts w:asciiTheme="majorBidi" w:hAnsiTheme="majorBidi" w:cstheme="majorBidi"/>
          <w:b/>
          <w:bCs/>
          <w:sz w:val="24"/>
          <w:szCs w:val="24"/>
          <w:lang w:bidi="he-IL"/>
        </w:rPr>
        <w:t>.</w:t>
      </w:r>
    </w:p>
    <w:p w14:paraId="47B96D53" w14:textId="77777777" w:rsidR="00C17785" w:rsidRPr="00F46B0E" w:rsidRDefault="00C17785" w:rsidP="00062BBE">
      <w:pPr>
        <w:spacing w:after="0" w:line="360" w:lineRule="auto"/>
        <w:jc w:val="both"/>
        <w:rPr>
          <w:rFonts w:asciiTheme="majorBidi" w:hAnsiTheme="majorBidi" w:cstheme="majorBidi"/>
          <w:sz w:val="24"/>
          <w:szCs w:val="24"/>
          <w:lang w:bidi="he-IL"/>
        </w:rPr>
      </w:pPr>
    </w:p>
    <w:p w14:paraId="3D30FCFB" w14:textId="7D9260A7" w:rsidR="0070647B" w:rsidRPr="00F46B0E" w:rsidRDefault="00C17785" w:rsidP="009C791B">
      <w:pPr>
        <w:spacing w:after="0" w:line="360" w:lineRule="auto"/>
        <w:jc w:val="both"/>
        <w:rPr>
          <w:rFonts w:asciiTheme="majorBidi" w:hAnsiTheme="majorBidi" w:cstheme="majorBidi"/>
          <w:sz w:val="24"/>
          <w:szCs w:val="24"/>
          <w:lang w:bidi="he-IL"/>
        </w:rPr>
      </w:pPr>
      <w:r w:rsidRPr="00F46B0E">
        <w:rPr>
          <w:rFonts w:asciiTheme="majorBidi" w:hAnsiTheme="majorBidi" w:cstheme="majorBidi"/>
          <w:sz w:val="24"/>
          <w:szCs w:val="24"/>
          <w:lang w:bidi="he-IL"/>
        </w:rPr>
        <w:t>Do</w:t>
      </w:r>
      <w:r w:rsidR="002B7FB1">
        <w:rPr>
          <w:rFonts w:asciiTheme="majorBidi" w:hAnsiTheme="majorBidi" w:cstheme="majorBidi"/>
          <w:sz w:val="24"/>
          <w:szCs w:val="24"/>
          <w:lang w:bidi="he-IL"/>
        </w:rPr>
        <w:t>tych</w:t>
      </w:r>
      <w:r w:rsidRPr="00F46B0E">
        <w:rPr>
          <w:rFonts w:asciiTheme="majorBidi" w:hAnsiTheme="majorBidi" w:cstheme="majorBidi"/>
          <w:sz w:val="24"/>
          <w:szCs w:val="24"/>
          <w:lang w:bidi="he-IL"/>
        </w:rPr>
        <w:t xml:space="preserve">czas koleje </w:t>
      </w:r>
      <w:r w:rsidR="007D524C">
        <w:rPr>
          <w:rFonts w:asciiTheme="majorBidi" w:hAnsiTheme="majorBidi" w:cstheme="majorBidi"/>
          <w:sz w:val="24"/>
          <w:szCs w:val="24"/>
          <w:lang w:bidi="he-IL"/>
        </w:rPr>
        <w:t>życia</w:t>
      </w:r>
      <w:r w:rsidRPr="00F46B0E">
        <w:rPr>
          <w:rFonts w:asciiTheme="majorBidi" w:hAnsiTheme="majorBidi" w:cstheme="majorBidi"/>
          <w:sz w:val="24"/>
          <w:szCs w:val="24"/>
          <w:lang w:bidi="he-IL"/>
        </w:rPr>
        <w:t xml:space="preserve"> Żydówek</w:t>
      </w:r>
      <w:r w:rsidR="007D524C">
        <w:rPr>
          <w:rFonts w:asciiTheme="majorBidi" w:hAnsiTheme="majorBidi" w:cstheme="majorBidi"/>
          <w:sz w:val="24"/>
          <w:szCs w:val="24"/>
          <w:lang w:bidi="he-IL"/>
        </w:rPr>
        <w:t>-lekarek</w:t>
      </w:r>
      <w:r w:rsidRPr="00F46B0E">
        <w:rPr>
          <w:rFonts w:asciiTheme="majorBidi" w:hAnsiTheme="majorBidi" w:cstheme="majorBidi"/>
          <w:sz w:val="24"/>
          <w:szCs w:val="24"/>
          <w:lang w:bidi="he-IL"/>
        </w:rPr>
        <w:t xml:space="preserve"> nie cieszyły się dużym zainteresowaniem badaczy, </w:t>
      </w:r>
      <w:r w:rsidR="002B7FB1">
        <w:rPr>
          <w:rFonts w:asciiTheme="majorBidi" w:hAnsiTheme="majorBidi" w:cstheme="majorBidi"/>
          <w:sz w:val="24"/>
          <w:szCs w:val="24"/>
          <w:lang w:bidi="he-IL"/>
        </w:rPr>
        <w:t xml:space="preserve">choć </w:t>
      </w:r>
      <w:r w:rsidRPr="00F46B0E">
        <w:rPr>
          <w:rFonts w:asciiTheme="majorBidi" w:hAnsiTheme="majorBidi" w:cstheme="majorBidi"/>
          <w:sz w:val="24"/>
          <w:szCs w:val="24"/>
          <w:lang w:bidi="he-IL"/>
        </w:rPr>
        <w:t xml:space="preserve">stanowią jeden z </w:t>
      </w:r>
      <w:r w:rsidR="007D524C">
        <w:rPr>
          <w:rFonts w:asciiTheme="majorBidi" w:hAnsiTheme="majorBidi" w:cstheme="majorBidi"/>
          <w:sz w:val="24"/>
          <w:szCs w:val="24"/>
          <w:lang w:bidi="he-IL"/>
        </w:rPr>
        <w:t xml:space="preserve">istotnych </w:t>
      </w:r>
      <w:r w:rsidRPr="00F46B0E">
        <w:rPr>
          <w:rFonts w:asciiTheme="majorBidi" w:hAnsiTheme="majorBidi" w:cstheme="majorBidi"/>
          <w:sz w:val="24"/>
          <w:szCs w:val="24"/>
          <w:lang w:bidi="he-IL"/>
        </w:rPr>
        <w:t>wątków prezentacji ścieżek karier zawodowych dostępnych ludności żydowskiej w I poł</w:t>
      </w:r>
      <w:r w:rsidR="006167A0" w:rsidRPr="00F46B0E">
        <w:rPr>
          <w:rFonts w:asciiTheme="majorBidi" w:hAnsiTheme="majorBidi" w:cstheme="majorBidi"/>
          <w:sz w:val="24"/>
          <w:szCs w:val="24"/>
          <w:lang w:bidi="he-IL"/>
        </w:rPr>
        <w:t>owie</w:t>
      </w:r>
      <w:r w:rsidRPr="00F46B0E">
        <w:rPr>
          <w:rFonts w:asciiTheme="majorBidi" w:hAnsiTheme="majorBidi" w:cstheme="majorBidi"/>
          <w:sz w:val="24"/>
          <w:szCs w:val="24"/>
          <w:lang w:bidi="he-IL"/>
        </w:rPr>
        <w:t xml:space="preserve"> XX w. </w:t>
      </w:r>
      <w:r w:rsidR="007D524C" w:rsidRPr="00F46B0E">
        <w:rPr>
          <w:rFonts w:asciiTheme="majorBidi" w:hAnsiTheme="majorBidi" w:cstheme="majorBidi"/>
          <w:sz w:val="24"/>
          <w:szCs w:val="24"/>
          <w:lang w:bidi="he-IL"/>
        </w:rPr>
        <w:t xml:space="preserve">Celem referatu jest odtworzenie losów wybranych reprezentantek środowiska żydowskiego, absolwentek medycyny, które związały swe losy ze Lwowem i Krakowem w </w:t>
      </w:r>
      <w:r w:rsidR="007D524C">
        <w:rPr>
          <w:rFonts w:asciiTheme="majorBidi" w:hAnsiTheme="majorBidi" w:cstheme="majorBidi"/>
          <w:sz w:val="24"/>
          <w:szCs w:val="24"/>
          <w:lang w:bidi="he-IL"/>
        </w:rPr>
        <w:t>omawianym okresie</w:t>
      </w:r>
      <w:r w:rsidR="007D524C" w:rsidRPr="00F46B0E">
        <w:rPr>
          <w:rFonts w:asciiTheme="majorBidi" w:hAnsiTheme="majorBidi" w:cstheme="majorBidi"/>
          <w:sz w:val="24"/>
          <w:szCs w:val="24"/>
          <w:lang w:bidi="he-IL"/>
        </w:rPr>
        <w:t xml:space="preserve">. </w:t>
      </w:r>
      <w:r w:rsidR="00352235" w:rsidRPr="00F46B0E">
        <w:rPr>
          <w:rFonts w:asciiTheme="majorBidi" w:hAnsiTheme="majorBidi" w:cstheme="majorBidi"/>
          <w:sz w:val="24"/>
          <w:szCs w:val="24"/>
          <w:lang w:bidi="he-IL"/>
        </w:rPr>
        <w:t xml:space="preserve">Badaczka wskaże </w:t>
      </w:r>
      <w:r w:rsidRPr="00F46B0E">
        <w:rPr>
          <w:rFonts w:asciiTheme="majorBidi" w:hAnsiTheme="majorBidi" w:cstheme="majorBidi"/>
          <w:sz w:val="24"/>
          <w:szCs w:val="24"/>
          <w:lang w:bidi="he-IL"/>
        </w:rPr>
        <w:t>trudności,</w:t>
      </w:r>
      <w:r w:rsidR="00352235" w:rsidRPr="00F46B0E">
        <w:rPr>
          <w:rFonts w:asciiTheme="majorBidi" w:hAnsiTheme="majorBidi" w:cstheme="majorBidi"/>
          <w:sz w:val="24"/>
          <w:szCs w:val="24"/>
          <w:lang w:bidi="he-IL"/>
        </w:rPr>
        <w:t xml:space="preserve"> na</w:t>
      </w:r>
      <w:r w:rsidRPr="00F46B0E">
        <w:rPr>
          <w:rFonts w:asciiTheme="majorBidi" w:hAnsiTheme="majorBidi" w:cstheme="majorBidi"/>
          <w:sz w:val="24"/>
          <w:szCs w:val="24"/>
          <w:lang w:bidi="he-IL"/>
        </w:rPr>
        <w:t xml:space="preserve"> jakie natrafiały kobiety w realizacji studiów (w szczególności rodzinne, finansowe i religijne), </w:t>
      </w:r>
      <w:r w:rsidR="007D524C">
        <w:rPr>
          <w:rFonts w:asciiTheme="majorBidi" w:hAnsiTheme="majorBidi" w:cstheme="majorBidi"/>
          <w:sz w:val="24"/>
          <w:szCs w:val="24"/>
          <w:lang w:bidi="he-IL"/>
        </w:rPr>
        <w:t>po</w:t>
      </w:r>
      <w:r w:rsidRPr="00F46B0E">
        <w:rPr>
          <w:rFonts w:asciiTheme="majorBidi" w:hAnsiTheme="majorBidi" w:cstheme="majorBidi"/>
          <w:sz w:val="24"/>
          <w:szCs w:val="24"/>
          <w:lang w:bidi="he-IL"/>
        </w:rPr>
        <w:t xml:space="preserve">nadto </w:t>
      </w:r>
      <w:r w:rsidR="00352235" w:rsidRPr="00F46B0E">
        <w:rPr>
          <w:rFonts w:asciiTheme="majorBidi" w:hAnsiTheme="majorBidi" w:cstheme="majorBidi"/>
          <w:sz w:val="24"/>
          <w:szCs w:val="24"/>
          <w:lang w:bidi="he-IL"/>
        </w:rPr>
        <w:t>odniesie</w:t>
      </w:r>
      <w:r w:rsidR="00BA38CA" w:rsidRPr="00F46B0E">
        <w:rPr>
          <w:rFonts w:asciiTheme="majorBidi" w:hAnsiTheme="majorBidi" w:cstheme="majorBidi"/>
          <w:sz w:val="24"/>
          <w:szCs w:val="24"/>
          <w:lang w:bidi="he-IL"/>
        </w:rPr>
        <w:t xml:space="preserve"> się</w:t>
      </w:r>
      <w:r w:rsidRPr="00F46B0E">
        <w:rPr>
          <w:rFonts w:asciiTheme="majorBidi" w:hAnsiTheme="majorBidi" w:cstheme="majorBidi"/>
          <w:sz w:val="24"/>
          <w:szCs w:val="24"/>
          <w:lang w:bidi="he-IL"/>
        </w:rPr>
        <w:t xml:space="preserve"> do ich liczebnego udziału w procesie edukacji</w:t>
      </w:r>
      <w:r w:rsidR="00352235" w:rsidRPr="00F46B0E">
        <w:rPr>
          <w:rFonts w:asciiTheme="majorBidi" w:hAnsiTheme="majorBidi" w:cstheme="majorBidi"/>
          <w:sz w:val="24"/>
          <w:szCs w:val="24"/>
          <w:lang w:bidi="he-IL"/>
        </w:rPr>
        <w:t xml:space="preserve"> w stosunku do mężczyzn, wskaże</w:t>
      </w:r>
      <w:r w:rsidRPr="00F46B0E">
        <w:rPr>
          <w:rFonts w:asciiTheme="majorBidi" w:hAnsiTheme="majorBidi" w:cstheme="majorBidi"/>
          <w:sz w:val="24"/>
          <w:szCs w:val="24"/>
          <w:lang w:bidi="he-IL"/>
        </w:rPr>
        <w:t xml:space="preserve"> dalsze etapy kariery (uzyskane stopni</w:t>
      </w:r>
      <w:r w:rsidR="00215EA0">
        <w:rPr>
          <w:rFonts w:asciiTheme="majorBidi" w:hAnsiTheme="majorBidi" w:cstheme="majorBidi"/>
          <w:sz w:val="24"/>
          <w:szCs w:val="24"/>
          <w:lang w:bidi="he-IL"/>
        </w:rPr>
        <w:t>e</w:t>
      </w:r>
      <w:r w:rsidRPr="00F46B0E">
        <w:rPr>
          <w:rFonts w:asciiTheme="majorBidi" w:hAnsiTheme="majorBidi" w:cstheme="majorBidi"/>
          <w:sz w:val="24"/>
          <w:szCs w:val="24"/>
          <w:lang w:bidi="he-IL"/>
        </w:rPr>
        <w:t xml:space="preserve"> i tytuł</w:t>
      </w:r>
      <w:r w:rsidR="00215EA0">
        <w:rPr>
          <w:rFonts w:asciiTheme="majorBidi" w:hAnsiTheme="majorBidi" w:cstheme="majorBidi"/>
          <w:sz w:val="24"/>
          <w:szCs w:val="24"/>
          <w:lang w:bidi="he-IL"/>
        </w:rPr>
        <w:t>y</w:t>
      </w:r>
      <w:r w:rsidRPr="00F46B0E">
        <w:rPr>
          <w:rFonts w:asciiTheme="majorBidi" w:hAnsiTheme="majorBidi" w:cstheme="majorBidi"/>
          <w:sz w:val="24"/>
          <w:szCs w:val="24"/>
          <w:lang w:bidi="he-IL"/>
        </w:rPr>
        <w:t xml:space="preserve"> naukow</w:t>
      </w:r>
      <w:r w:rsidR="00215EA0">
        <w:rPr>
          <w:rFonts w:asciiTheme="majorBidi" w:hAnsiTheme="majorBidi" w:cstheme="majorBidi"/>
          <w:sz w:val="24"/>
          <w:szCs w:val="24"/>
          <w:lang w:bidi="he-IL"/>
        </w:rPr>
        <w:t>e</w:t>
      </w:r>
      <w:r w:rsidRPr="00F46B0E">
        <w:rPr>
          <w:rFonts w:asciiTheme="majorBidi" w:hAnsiTheme="majorBidi" w:cstheme="majorBidi"/>
          <w:sz w:val="24"/>
          <w:szCs w:val="24"/>
          <w:lang w:bidi="he-IL"/>
        </w:rPr>
        <w:t xml:space="preserve">, możliwość upowszechniania </w:t>
      </w:r>
      <w:r w:rsidR="00215EA0">
        <w:rPr>
          <w:rFonts w:asciiTheme="majorBidi" w:hAnsiTheme="majorBidi" w:cstheme="majorBidi"/>
          <w:sz w:val="24"/>
          <w:szCs w:val="24"/>
          <w:lang w:bidi="he-IL"/>
        </w:rPr>
        <w:t xml:space="preserve">własnych </w:t>
      </w:r>
      <w:r w:rsidRPr="00F46B0E">
        <w:rPr>
          <w:rFonts w:asciiTheme="majorBidi" w:hAnsiTheme="majorBidi" w:cstheme="majorBidi"/>
          <w:sz w:val="24"/>
          <w:szCs w:val="24"/>
          <w:lang w:bidi="he-IL"/>
        </w:rPr>
        <w:t xml:space="preserve">badań, praca zawodowa </w:t>
      </w:r>
      <w:r w:rsidR="007D524C">
        <w:rPr>
          <w:rFonts w:asciiTheme="majorBidi" w:hAnsiTheme="majorBidi" w:cstheme="majorBidi"/>
          <w:sz w:val="24"/>
          <w:szCs w:val="24"/>
          <w:lang w:bidi="he-IL"/>
        </w:rPr>
        <w:t xml:space="preserve">w </w:t>
      </w:r>
      <w:r w:rsidRPr="00F46B0E">
        <w:rPr>
          <w:rFonts w:asciiTheme="majorBidi" w:hAnsiTheme="majorBidi" w:cstheme="majorBidi"/>
          <w:sz w:val="24"/>
          <w:szCs w:val="24"/>
          <w:lang w:bidi="he-IL"/>
        </w:rPr>
        <w:t>sektor</w:t>
      </w:r>
      <w:r w:rsidR="007D524C">
        <w:rPr>
          <w:rFonts w:asciiTheme="majorBidi" w:hAnsiTheme="majorBidi" w:cstheme="majorBidi"/>
          <w:sz w:val="24"/>
          <w:szCs w:val="24"/>
          <w:lang w:bidi="he-IL"/>
        </w:rPr>
        <w:t>ze</w:t>
      </w:r>
      <w:r w:rsidRPr="00F46B0E">
        <w:rPr>
          <w:rFonts w:asciiTheme="majorBidi" w:hAnsiTheme="majorBidi" w:cstheme="majorBidi"/>
          <w:sz w:val="24"/>
          <w:szCs w:val="24"/>
          <w:lang w:bidi="he-IL"/>
        </w:rPr>
        <w:t xml:space="preserve"> państw</w:t>
      </w:r>
      <w:r w:rsidR="00352235" w:rsidRPr="00F46B0E">
        <w:rPr>
          <w:rFonts w:asciiTheme="majorBidi" w:hAnsiTheme="majorBidi" w:cstheme="majorBidi"/>
          <w:sz w:val="24"/>
          <w:szCs w:val="24"/>
          <w:lang w:bidi="he-IL"/>
        </w:rPr>
        <w:t>owy</w:t>
      </w:r>
      <w:r w:rsidR="007D524C">
        <w:rPr>
          <w:rFonts w:asciiTheme="majorBidi" w:hAnsiTheme="majorBidi" w:cstheme="majorBidi"/>
          <w:sz w:val="24"/>
          <w:szCs w:val="24"/>
          <w:lang w:bidi="he-IL"/>
        </w:rPr>
        <w:t>m</w:t>
      </w:r>
      <w:r w:rsidR="00352235" w:rsidRPr="00F46B0E">
        <w:rPr>
          <w:rFonts w:asciiTheme="majorBidi" w:hAnsiTheme="majorBidi" w:cstheme="majorBidi"/>
          <w:sz w:val="24"/>
          <w:szCs w:val="24"/>
          <w:lang w:bidi="he-IL"/>
        </w:rPr>
        <w:t xml:space="preserve"> i prywatny</w:t>
      </w:r>
      <w:r w:rsidR="007D524C">
        <w:rPr>
          <w:rFonts w:asciiTheme="majorBidi" w:hAnsiTheme="majorBidi" w:cstheme="majorBidi"/>
          <w:sz w:val="24"/>
          <w:szCs w:val="24"/>
          <w:lang w:bidi="he-IL"/>
        </w:rPr>
        <w:t>m</w:t>
      </w:r>
      <w:r w:rsidR="00352235" w:rsidRPr="00F46B0E">
        <w:rPr>
          <w:rFonts w:asciiTheme="majorBidi" w:hAnsiTheme="majorBidi" w:cstheme="majorBidi"/>
          <w:sz w:val="24"/>
          <w:szCs w:val="24"/>
          <w:lang w:bidi="he-IL"/>
        </w:rPr>
        <w:t>). Istotne będzie</w:t>
      </w:r>
      <w:r w:rsidRPr="00F46B0E">
        <w:rPr>
          <w:rFonts w:asciiTheme="majorBidi" w:hAnsiTheme="majorBidi" w:cstheme="majorBidi"/>
          <w:sz w:val="24"/>
          <w:szCs w:val="24"/>
          <w:lang w:bidi="he-IL"/>
        </w:rPr>
        <w:t xml:space="preserve"> także odniesienie się do zaangażowania </w:t>
      </w:r>
      <w:r w:rsidR="007D524C">
        <w:rPr>
          <w:rFonts w:asciiTheme="majorBidi" w:hAnsiTheme="majorBidi" w:cstheme="majorBidi"/>
          <w:sz w:val="24"/>
          <w:szCs w:val="24"/>
          <w:lang w:bidi="he-IL"/>
        </w:rPr>
        <w:t xml:space="preserve">Żydówek-lekarek </w:t>
      </w:r>
      <w:r w:rsidRPr="00F46B0E">
        <w:rPr>
          <w:rFonts w:asciiTheme="majorBidi" w:hAnsiTheme="majorBidi" w:cstheme="majorBidi"/>
          <w:sz w:val="24"/>
          <w:szCs w:val="24"/>
          <w:lang w:bidi="he-IL"/>
        </w:rPr>
        <w:t>w spraw</w:t>
      </w:r>
      <w:r w:rsidR="00215EA0">
        <w:rPr>
          <w:rFonts w:asciiTheme="majorBidi" w:hAnsiTheme="majorBidi" w:cstheme="majorBidi"/>
          <w:sz w:val="24"/>
          <w:szCs w:val="24"/>
          <w:lang w:bidi="he-IL"/>
        </w:rPr>
        <w:t>ę</w:t>
      </w:r>
      <w:r w:rsidRPr="00F46B0E">
        <w:rPr>
          <w:rFonts w:asciiTheme="majorBidi" w:hAnsiTheme="majorBidi" w:cstheme="majorBidi"/>
          <w:sz w:val="24"/>
          <w:szCs w:val="24"/>
          <w:lang w:bidi="he-IL"/>
        </w:rPr>
        <w:t xml:space="preserve"> walki na rzecz poprawy stanu zdrowia </w:t>
      </w:r>
      <w:r w:rsidR="00215EA0">
        <w:rPr>
          <w:rFonts w:asciiTheme="majorBidi" w:hAnsiTheme="majorBidi" w:cstheme="majorBidi"/>
          <w:sz w:val="24"/>
          <w:szCs w:val="24"/>
          <w:lang w:bidi="he-IL"/>
        </w:rPr>
        <w:t>Żydów,</w:t>
      </w:r>
      <w:r w:rsidRPr="00F46B0E">
        <w:rPr>
          <w:rFonts w:asciiTheme="majorBidi" w:hAnsiTheme="majorBidi" w:cstheme="majorBidi"/>
          <w:sz w:val="24"/>
          <w:szCs w:val="24"/>
          <w:lang w:bidi="he-IL"/>
        </w:rPr>
        <w:t xml:space="preserve"> działalność społeczn</w:t>
      </w:r>
      <w:r w:rsidR="00215EA0">
        <w:rPr>
          <w:rFonts w:asciiTheme="majorBidi" w:hAnsiTheme="majorBidi" w:cstheme="majorBidi"/>
          <w:sz w:val="24"/>
          <w:szCs w:val="24"/>
          <w:lang w:bidi="he-IL"/>
        </w:rPr>
        <w:t>ą</w:t>
      </w:r>
      <w:r w:rsidRPr="00F46B0E">
        <w:rPr>
          <w:rFonts w:asciiTheme="majorBidi" w:hAnsiTheme="majorBidi" w:cstheme="majorBidi"/>
          <w:sz w:val="24"/>
          <w:szCs w:val="24"/>
          <w:lang w:bidi="he-IL"/>
        </w:rPr>
        <w:t xml:space="preserve"> i dobroczynn</w:t>
      </w:r>
      <w:r w:rsidR="00215EA0">
        <w:rPr>
          <w:rFonts w:asciiTheme="majorBidi" w:hAnsiTheme="majorBidi" w:cstheme="majorBidi"/>
          <w:sz w:val="24"/>
          <w:szCs w:val="24"/>
          <w:lang w:bidi="he-IL"/>
        </w:rPr>
        <w:t>ą</w:t>
      </w:r>
      <w:r w:rsidRPr="00F46B0E">
        <w:rPr>
          <w:rFonts w:asciiTheme="majorBidi" w:hAnsiTheme="majorBidi" w:cstheme="majorBidi"/>
          <w:sz w:val="24"/>
          <w:szCs w:val="24"/>
          <w:lang w:bidi="he-IL"/>
        </w:rPr>
        <w:t xml:space="preserve">. </w:t>
      </w:r>
    </w:p>
    <w:p w14:paraId="1B65FD2E" w14:textId="77777777" w:rsidR="0070647B" w:rsidRPr="00F46B0E" w:rsidRDefault="0070647B" w:rsidP="00062BBE">
      <w:pPr>
        <w:spacing w:after="0" w:line="360" w:lineRule="auto"/>
        <w:jc w:val="both"/>
        <w:rPr>
          <w:rFonts w:asciiTheme="majorBidi" w:hAnsiTheme="majorBidi" w:cstheme="majorBidi"/>
          <w:sz w:val="24"/>
          <w:szCs w:val="24"/>
          <w:lang w:bidi="he-IL"/>
        </w:rPr>
      </w:pPr>
    </w:p>
    <w:p w14:paraId="32AE98F1" w14:textId="77777777" w:rsidR="00C17785" w:rsidRPr="00F46B0E" w:rsidRDefault="00C17785" w:rsidP="00062BBE">
      <w:pPr>
        <w:spacing w:after="0" w:line="360" w:lineRule="auto"/>
        <w:jc w:val="both"/>
        <w:rPr>
          <w:rFonts w:asciiTheme="majorBidi" w:hAnsiTheme="majorBidi" w:cstheme="majorBidi"/>
          <w:sz w:val="24"/>
          <w:szCs w:val="24"/>
          <w:lang w:bidi="he-IL"/>
        </w:rPr>
      </w:pPr>
      <w:r w:rsidRPr="00F46B0E">
        <w:rPr>
          <w:rFonts w:asciiTheme="majorBidi" w:hAnsiTheme="majorBidi" w:cstheme="majorBidi"/>
          <w:sz w:val="24"/>
          <w:szCs w:val="24"/>
          <w:lang w:bidi="he-IL"/>
        </w:rPr>
        <w:lastRenderedPageBreak/>
        <w:t>dr Sylwia Jakubczyk-Ślęczka</w:t>
      </w:r>
    </w:p>
    <w:p w14:paraId="6F2E171C" w14:textId="30118BD4" w:rsidR="00C17785" w:rsidRDefault="00C17785" w:rsidP="00062BBE">
      <w:pPr>
        <w:spacing w:after="0" w:line="360" w:lineRule="auto"/>
        <w:jc w:val="both"/>
        <w:rPr>
          <w:rFonts w:asciiTheme="majorBidi" w:hAnsiTheme="majorBidi" w:cstheme="majorBidi"/>
          <w:color w:val="007B83"/>
          <w:sz w:val="24"/>
          <w:szCs w:val="24"/>
          <w:lang w:bidi="he-IL"/>
        </w:rPr>
      </w:pPr>
      <w:r w:rsidRPr="00F46B0E">
        <w:rPr>
          <w:rFonts w:asciiTheme="majorBidi" w:hAnsiTheme="majorBidi" w:cstheme="majorBidi"/>
          <w:sz w:val="24"/>
          <w:szCs w:val="24"/>
          <w:lang w:bidi="he-IL"/>
        </w:rPr>
        <w:t>Uniwersytet Jagielloński</w:t>
      </w:r>
      <w:r w:rsidRPr="00F46B0E">
        <w:rPr>
          <w:rFonts w:asciiTheme="majorBidi" w:hAnsiTheme="majorBidi" w:cstheme="majorBidi"/>
          <w:color w:val="007B83"/>
          <w:sz w:val="24"/>
          <w:szCs w:val="24"/>
          <w:lang w:bidi="he-IL"/>
        </w:rPr>
        <w:t xml:space="preserve"> </w:t>
      </w:r>
    </w:p>
    <w:p w14:paraId="2C2E1863" w14:textId="77777777" w:rsidR="009C791B" w:rsidRPr="00F46B0E" w:rsidRDefault="009C791B" w:rsidP="00062BBE">
      <w:pPr>
        <w:spacing w:after="0" w:line="360" w:lineRule="auto"/>
        <w:jc w:val="both"/>
        <w:rPr>
          <w:rFonts w:asciiTheme="majorBidi" w:hAnsiTheme="majorBidi" w:cstheme="majorBidi"/>
          <w:sz w:val="24"/>
          <w:szCs w:val="24"/>
          <w:lang w:bidi="he-IL"/>
        </w:rPr>
      </w:pPr>
    </w:p>
    <w:p w14:paraId="56398AE7" w14:textId="77777777" w:rsidR="00C17785" w:rsidRPr="00F46B0E" w:rsidRDefault="00C17785" w:rsidP="009C791B">
      <w:pPr>
        <w:spacing w:after="0" w:line="360" w:lineRule="auto"/>
        <w:jc w:val="center"/>
        <w:rPr>
          <w:rFonts w:asciiTheme="majorBidi" w:hAnsiTheme="majorBidi" w:cstheme="majorBidi"/>
          <w:b/>
          <w:bCs/>
          <w:sz w:val="24"/>
          <w:szCs w:val="24"/>
          <w:lang w:bidi="he-IL"/>
        </w:rPr>
      </w:pPr>
      <w:r w:rsidRPr="00F46B0E">
        <w:rPr>
          <w:rFonts w:asciiTheme="majorBidi" w:hAnsiTheme="majorBidi" w:cstheme="majorBidi"/>
          <w:b/>
          <w:bCs/>
          <w:i/>
          <w:iCs/>
          <w:sz w:val="24"/>
          <w:szCs w:val="24"/>
          <w:lang w:bidi="he-IL"/>
        </w:rPr>
        <w:t xml:space="preserve">Piękna, lecz bestia </w:t>
      </w:r>
      <w:r w:rsidRPr="00F46B0E">
        <w:rPr>
          <w:rFonts w:asciiTheme="majorBidi" w:hAnsiTheme="majorBidi" w:cstheme="majorBidi"/>
          <w:b/>
          <w:bCs/>
          <w:sz w:val="24"/>
          <w:szCs w:val="24"/>
          <w:lang w:bidi="he-IL"/>
        </w:rPr>
        <w:t xml:space="preserve">– o pieśniach miłosnych i przestrogach przed związkami mieszanymi </w:t>
      </w:r>
      <w:r w:rsidRPr="00F46B0E">
        <w:rPr>
          <w:rFonts w:asciiTheme="majorBidi" w:hAnsiTheme="majorBidi" w:cstheme="majorBidi"/>
          <w:b/>
          <w:bCs/>
          <w:sz w:val="24"/>
          <w:szCs w:val="24"/>
          <w:lang w:bidi="he-IL"/>
        </w:rPr>
        <w:br/>
        <w:t>w polskiej i żydowskiej tradycji muzycznej</w:t>
      </w:r>
    </w:p>
    <w:p w14:paraId="789291F6" w14:textId="77777777" w:rsidR="00C17785" w:rsidRPr="00F46B0E" w:rsidRDefault="00C17785" w:rsidP="00062BBE">
      <w:pPr>
        <w:spacing w:after="0" w:line="360" w:lineRule="auto"/>
        <w:jc w:val="both"/>
        <w:rPr>
          <w:rFonts w:asciiTheme="majorBidi" w:hAnsiTheme="majorBidi" w:cstheme="majorBidi"/>
          <w:b/>
          <w:bCs/>
          <w:sz w:val="24"/>
          <w:szCs w:val="24"/>
          <w:lang w:bidi="he-IL"/>
        </w:rPr>
      </w:pPr>
    </w:p>
    <w:p w14:paraId="29F6869A" w14:textId="44B48CBE" w:rsidR="00C17785" w:rsidRPr="00F46B0E" w:rsidRDefault="00352235" w:rsidP="00062BBE">
      <w:pPr>
        <w:spacing w:after="0" w:line="360" w:lineRule="auto"/>
        <w:jc w:val="both"/>
        <w:rPr>
          <w:rFonts w:asciiTheme="majorBidi" w:hAnsiTheme="majorBidi" w:cstheme="majorBidi"/>
          <w:sz w:val="24"/>
          <w:szCs w:val="24"/>
          <w:lang w:bidi="he-IL"/>
        </w:rPr>
      </w:pPr>
      <w:r w:rsidRPr="00F46B0E">
        <w:rPr>
          <w:rFonts w:asciiTheme="majorBidi" w:hAnsiTheme="majorBidi" w:cstheme="majorBidi"/>
          <w:sz w:val="24"/>
          <w:szCs w:val="24"/>
          <w:lang w:bidi="he-IL"/>
        </w:rPr>
        <w:t>W referacie wskazane zostaną</w:t>
      </w:r>
      <w:r w:rsidR="00C17785" w:rsidRPr="00F46B0E">
        <w:rPr>
          <w:rFonts w:asciiTheme="majorBidi" w:hAnsiTheme="majorBidi" w:cstheme="majorBidi"/>
          <w:sz w:val="24"/>
          <w:szCs w:val="24"/>
          <w:lang w:bidi="he-IL"/>
        </w:rPr>
        <w:t xml:space="preserve"> przykłady pieśni polskich i żydowskich, tradycyjnych i nowoczesnych, które odnoszą się do problemu polsko-żydowskich związków międzywyznaniowych. Niektóre z nich to pieśni miłosne, ciekawe z uwagi na użyty </w:t>
      </w:r>
      <w:r w:rsidR="00215EA0">
        <w:rPr>
          <w:rFonts w:asciiTheme="majorBidi" w:hAnsiTheme="majorBidi" w:cstheme="majorBidi"/>
          <w:sz w:val="24"/>
          <w:szCs w:val="24"/>
          <w:lang w:bidi="he-IL"/>
        </w:rPr>
        <w:t>„</w:t>
      </w:r>
      <w:r w:rsidR="00C17785" w:rsidRPr="00F46B0E">
        <w:rPr>
          <w:rFonts w:asciiTheme="majorBidi" w:hAnsiTheme="majorBidi" w:cstheme="majorBidi"/>
          <w:sz w:val="24"/>
          <w:szCs w:val="24"/>
          <w:lang w:bidi="he-IL"/>
        </w:rPr>
        <w:t>język muzyczny</w:t>
      </w:r>
      <w:r w:rsidR="00215EA0">
        <w:rPr>
          <w:rFonts w:asciiTheme="majorBidi" w:hAnsiTheme="majorBidi" w:cstheme="majorBidi"/>
          <w:sz w:val="24"/>
          <w:szCs w:val="24"/>
          <w:lang w:bidi="he-IL"/>
        </w:rPr>
        <w:t>”</w:t>
      </w:r>
      <w:r w:rsidR="00C17785" w:rsidRPr="00F46B0E">
        <w:rPr>
          <w:rFonts w:asciiTheme="majorBidi" w:hAnsiTheme="majorBidi" w:cstheme="majorBidi"/>
          <w:sz w:val="24"/>
          <w:szCs w:val="24"/>
          <w:lang w:bidi="he-IL"/>
        </w:rPr>
        <w:t xml:space="preserve"> i niesione przez niego pozamuzyczne znaczenia. Inne to przestrogi przed angażowaniem się w miłość międzywyznaniową. Wydaje się, że istnieją pieśni, które powstały właśnie w tym celu, by zniechęcać potencjalnych zainteresowanych do poszukiwania życiowego partnera poza własną społecznością religijną </w:t>
      </w:r>
      <w:r w:rsidR="00215EA0">
        <w:rPr>
          <w:rFonts w:asciiTheme="majorBidi" w:hAnsiTheme="majorBidi" w:cstheme="majorBidi"/>
          <w:sz w:val="24"/>
          <w:szCs w:val="24"/>
          <w:lang w:bidi="he-IL"/>
        </w:rPr>
        <w:t>czy</w:t>
      </w:r>
      <w:r w:rsidR="00C17785" w:rsidRPr="00F46B0E">
        <w:rPr>
          <w:rFonts w:asciiTheme="majorBidi" w:hAnsiTheme="majorBidi" w:cstheme="majorBidi"/>
          <w:sz w:val="24"/>
          <w:szCs w:val="24"/>
          <w:lang w:bidi="he-IL"/>
        </w:rPr>
        <w:t xml:space="preserve"> etniczną. Ta druga grupa pieśni to też utwory utrwalające stereotypowe obrazy Żyda i goja, wykorzystywane później w sytu</w:t>
      </w:r>
      <w:r w:rsidRPr="00F46B0E">
        <w:rPr>
          <w:rFonts w:asciiTheme="majorBidi" w:hAnsiTheme="majorBidi" w:cstheme="majorBidi"/>
          <w:sz w:val="24"/>
          <w:szCs w:val="24"/>
          <w:lang w:bidi="he-IL"/>
        </w:rPr>
        <w:t>acjach „zagrożenia tożsamości”.</w:t>
      </w:r>
      <w:r w:rsidR="00C17785" w:rsidRPr="00F46B0E">
        <w:rPr>
          <w:rFonts w:asciiTheme="majorBidi" w:hAnsiTheme="majorBidi" w:cstheme="majorBidi"/>
          <w:sz w:val="24"/>
          <w:szCs w:val="24"/>
          <w:lang w:bidi="he-IL"/>
        </w:rPr>
        <w:t xml:space="preserve"> Analizując wybrane przykłady </w:t>
      </w:r>
      <w:r w:rsidRPr="00F46B0E">
        <w:rPr>
          <w:rFonts w:asciiTheme="majorBidi" w:hAnsiTheme="majorBidi" w:cstheme="majorBidi"/>
          <w:sz w:val="24"/>
          <w:szCs w:val="24"/>
          <w:lang w:bidi="he-IL"/>
        </w:rPr>
        <w:t>badaczka spojrzy</w:t>
      </w:r>
      <w:r w:rsidR="00C17785" w:rsidRPr="00F46B0E">
        <w:rPr>
          <w:rFonts w:asciiTheme="majorBidi" w:hAnsiTheme="majorBidi" w:cstheme="majorBidi"/>
          <w:sz w:val="24"/>
          <w:szCs w:val="24"/>
          <w:lang w:bidi="he-IL"/>
        </w:rPr>
        <w:t xml:space="preserve"> przez pryzmat ich treści słownej i muzycznej na stosunek obu grup wobec „zbyt daleko idącej” integracji polsko-żydowskiej.</w:t>
      </w:r>
    </w:p>
    <w:p w14:paraId="3514F70B" w14:textId="77777777" w:rsidR="00C17785" w:rsidRPr="00F46B0E" w:rsidRDefault="00C17785" w:rsidP="00062BBE">
      <w:pPr>
        <w:spacing w:after="0" w:line="360" w:lineRule="auto"/>
        <w:jc w:val="both"/>
        <w:rPr>
          <w:rFonts w:asciiTheme="majorBidi" w:hAnsiTheme="majorBidi" w:cstheme="majorBidi"/>
          <w:sz w:val="24"/>
          <w:szCs w:val="24"/>
          <w:lang w:bidi="he-IL"/>
        </w:rPr>
      </w:pPr>
    </w:p>
    <w:p w14:paraId="005639A4" w14:textId="77777777" w:rsidR="00C17785" w:rsidRPr="00F46B0E" w:rsidRDefault="000F5485"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d</w:t>
      </w:r>
      <w:r w:rsidR="00C17785" w:rsidRPr="00F46B0E">
        <w:rPr>
          <w:rFonts w:asciiTheme="majorBidi" w:hAnsiTheme="majorBidi" w:cstheme="majorBidi"/>
          <w:sz w:val="24"/>
          <w:szCs w:val="24"/>
        </w:rPr>
        <w:t xml:space="preserve">r Filip A. Jakubowski </w:t>
      </w:r>
    </w:p>
    <w:p w14:paraId="06EDF77D" w14:textId="7F6A55AB" w:rsidR="0070647B" w:rsidRDefault="00C17785"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Uniwersytet Adama Mickiewicza w Poznaniu</w:t>
      </w:r>
    </w:p>
    <w:p w14:paraId="2D657ACE" w14:textId="77777777" w:rsidR="009C791B" w:rsidRPr="00F46B0E" w:rsidRDefault="009C791B" w:rsidP="00062BBE">
      <w:pPr>
        <w:spacing w:after="0" w:line="360" w:lineRule="auto"/>
        <w:jc w:val="both"/>
        <w:rPr>
          <w:rFonts w:asciiTheme="majorBidi" w:hAnsiTheme="majorBidi" w:cstheme="majorBidi"/>
          <w:sz w:val="24"/>
          <w:szCs w:val="24"/>
        </w:rPr>
      </w:pPr>
    </w:p>
    <w:p w14:paraId="723C1EA5" w14:textId="29250A14" w:rsidR="000F5485" w:rsidRPr="00F46B0E" w:rsidRDefault="000F5485" w:rsidP="009C791B">
      <w:pPr>
        <w:spacing w:after="0" w:line="360" w:lineRule="auto"/>
        <w:jc w:val="center"/>
        <w:rPr>
          <w:rFonts w:asciiTheme="majorBidi" w:hAnsiTheme="majorBidi" w:cstheme="majorBidi"/>
          <w:b/>
          <w:bCs/>
          <w:sz w:val="24"/>
          <w:szCs w:val="24"/>
        </w:rPr>
      </w:pPr>
      <w:r w:rsidRPr="00F46B0E">
        <w:rPr>
          <w:rFonts w:asciiTheme="majorBidi" w:hAnsiTheme="majorBidi" w:cstheme="majorBidi"/>
          <w:b/>
          <w:bCs/>
          <w:sz w:val="24"/>
          <w:szCs w:val="24"/>
        </w:rPr>
        <w:t xml:space="preserve">Miejsce Żydów w prawie muzułmańskim w świetle orzeczeń </w:t>
      </w:r>
      <w:proofErr w:type="spellStart"/>
      <w:r w:rsidRPr="00F46B0E">
        <w:rPr>
          <w:rFonts w:asciiTheme="majorBidi" w:hAnsiTheme="majorBidi" w:cstheme="majorBidi"/>
          <w:b/>
          <w:bCs/>
          <w:sz w:val="24"/>
          <w:szCs w:val="24"/>
        </w:rPr>
        <w:t>malikickich</w:t>
      </w:r>
      <w:proofErr w:type="spellEnd"/>
      <w:r w:rsidRPr="00F46B0E">
        <w:rPr>
          <w:rFonts w:asciiTheme="majorBidi" w:hAnsiTheme="majorBidi" w:cstheme="majorBidi"/>
          <w:b/>
          <w:bCs/>
          <w:sz w:val="24"/>
          <w:szCs w:val="24"/>
        </w:rPr>
        <w:t xml:space="preserve"> z al-</w:t>
      </w:r>
      <w:proofErr w:type="spellStart"/>
      <w:r w:rsidRPr="00F46B0E">
        <w:rPr>
          <w:rFonts w:asciiTheme="majorBidi" w:hAnsiTheme="majorBidi" w:cstheme="majorBidi"/>
          <w:b/>
          <w:bCs/>
          <w:sz w:val="24"/>
          <w:szCs w:val="24"/>
        </w:rPr>
        <w:t>Andalus</w:t>
      </w:r>
      <w:proofErr w:type="spellEnd"/>
    </w:p>
    <w:p w14:paraId="07709CEB" w14:textId="77777777" w:rsidR="000F5485" w:rsidRPr="00F46B0E" w:rsidRDefault="000F5485" w:rsidP="00062BBE">
      <w:pPr>
        <w:spacing w:after="0" w:line="360" w:lineRule="auto"/>
        <w:jc w:val="both"/>
        <w:rPr>
          <w:rFonts w:asciiTheme="majorBidi" w:hAnsiTheme="majorBidi" w:cstheme="majorBidi"/>
          <w:sz w:val="24"/>
          <w:szCs w:val="24"/>
        </w:rPr>
      </w:pPr>
    </w:p>
    <w:p w14:paraId="064086D1" w14:textId="36C08537" w:rsidR="000F5485" w:rsidRPr="00F46B0E" w:rsidRDefault="00BA38CA"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Prawo muzułmańskie (</w:t>
      </w:r>
      <w:proofErr w:type="spellStart"/>
      <w:r w:rsidRPr="00F46B0E">
        <w:rPr>
          <w:rFonts w:asciiTheme="majorBidi" w:hAnsiTheme="majorBidi" w:cstheme="majorBidi"/>
          <w:sz w:val="24"/>
          <w:szCs w:val="24"/>
        </w:rPr>
        <w:t>szariat</w:t>
      </w:r>
      <w:proofErr w:type="spellEnd"/>
      <w:r w:rsidRPr="00F46B0E">
        <w:rPr>
          <w:rFonts w:asciiTheme="majorBidi" w:hAnsiTheme="majorBidi" w:cstheme="majorBidi"/>
          <w:sz w:val="24"/>
          <w:szCs w:val="24"/>
        </w:rPr>
        <w:t>) zakłada autonomię prawną żyjących pod panowaniem muzułmańskim wspólnot wyznaniowych, które mieszczą się w kategorii „ludów księgi” (</w:t>
      </w:r>
      <w:proofErr w:type="spellStart"/>
      <w:r w:rsidRPr="00F46B0E">
        <w:rPr>
          <w:rFonts w:asciiTheme="majorBidi" w:hAnsiTheme="majorBidi" w:cstheme="majorBidi"/>
          <w:i/>
          <w:iCs/>
          <w:sz w:val="24"/>
          <w:szCs w:val="24"/>
        </w:rPr>
        <w:t>ahl</w:t>
      </w:r>
      <w:proofErr w:type="spellEnd"/>
      <w:r w:rsidRPr="00F46B0E">
        <w:rPr>
          <w:rFonts w:asciiTheme="majorBidi" w:hAnsiTheme="majorBidi" w:cstheme="majorBidi"/>
          <w:i/>
          <w:iCs/>
          <w:sz w:val="24"/>
          <w:szCs w:val="24"/>
        </w:rPr>
        <w:t xml:space="preserve"> al-</w:t>
      </w:r>
      <w:proofErr w:type="spellStart"/>
      <w:r w:rsidRPr="00F46B0E">
        <w:rPr>
          <w:rFonts w:asciiTheme="majorBidi" w:hAnsiTheme="majorBidi" w:cstheme="majorBidi"/>
          <w:i/>
          <w:iCs/>
          <w:sz w:val="24"/>
          <w:szCs w:val="24"/>
        </w:rPr>
        <w:t>kitab</w:t>
      </w:r>
      <w:proofErr w:type="spellEnd"/>
      <w:r w:rsidRPr="00F46B0E">
        <w:rPr>
          <w:rFonts w:asciiTheme="majorBidi" w:hAnsiTheme="majorBidi" w:cstheme="majorBidi"/>
          <w:sz w:val="24"/>
          <w:szCs w:val="24"/>
        </w:rPr>
        <w:t>), tzn. są uznawane za religie monoteistyczne, jak np. chrześcijanie i żydzi.  W sprawach wewnętrznych przedstawiciele tych wspólnot religijnych stosowali własne regulacje prawne, a władze muzułmańskie niechętnie interweniowały, zazwyczaj zresztą nie z własnej inicjatywy. Niemniej jednak w zbiorach muzułmańskich orzeczeń prawnych („fatw”) można znaleźć także te dotyczące żydów. Z reguły dotyczą one spraw będących na styku obu religii.</w:t>
      </w:r>
    </w:p>
    <w:p w14:paraId="07F3ADA8" w14:textId="7F9A80E3" w:rsidR="00C17785" w:rsidRPr="00F46B0E" w:rsidRDefault="00BA38CA" w:rsidP="006A3A31">
      <w:pPr>
        <w:spacing w:after="0" w:line="360" w:lineRule="auto"/>
        <w:ind w:firstLine="708"/>
        <w:jc w:val="both"/>
        <w:rPr>
          <w:rFonts w:asciiTheme="majorBidi" w:hAnsiTheme="majorBidi" w:cstheme="majorBidi"/>
          <w:sz w:val="24"/>
          <w:szCs w:val="24"/>
        </w:rPr>
      </w:pPr>
      <w:r w:rsidRPr="00F46B0E">
        <w:rPr>
          <w:rFonts w:asciiTheme="majorBidi" w:hAnsiTheme="majorBidi" w:cstheme="majorBidi"/>
          <w:sz w:val="24"/>
          <w:szCs w:val="24"/>
        </w:rPr>
        <w:t xml:space="preserve">Nie inaczej rzecz ma się z fatwami szkoły </w:t>
      </w:r>
      <w:proofErr w:type="spellStart"/>
      <w:r w:rsidRPr="00F46B0E">
        <w:rPr>
          <w:rFonts w:asciiTheme="majorBidi" w:hAnsiTheme="majorBidi" w:cstheme="majorBidi"/>
          <w:sz w:val="24"/>
          <w:szCs w:val="24"/>
        </w:rPr>
        <w:t>malikickiej</w:t>
      </w:r>
      <w:proofErr w:type="spellEnd"/>
      <w:r w:rsidRPr="00F46B0E">
        <w:rPr>
          <w:rFonts w:asciiTheme="majorBidi" w:hAnsiTheme="majorBidi" w:cstheme="majorBidi"/>
          <w:sz w:val="24"/>
          <w:szCs w:val="24"/>
        </w:rPr>
        <w:t xml:space="preserve"> pochodzącymi z terenu al-</w:t>
      </w:r>
      <w:proofErr w:type="spellStart"/>
      <w:r w:rsidRPr="00F46B0E">
        <w:rPr>
          <w:rFonts w:asciiTheme="majorBidi" w:hAnsiTheme="majorBidi" w:cstheme="majorBidi"/>
          <w:sz w:val="24"/>
          <w:szCs w:val="24"/>
        </w:rPr>
        <w:t>Andalus</w:t>
      </w:r>
      <w:proofErr w:type="spellEnd"/>
      <w:r w:rsidRPr="00F46B0E">
        <w:rPr>
          <w:rFonts w:asciiTheme="majorBidi" w:hAnsiTheme="majorBidi" w:cstheme="majorBidi"/>
          <w:sz w:val="24"/>
          <w:szCs w:val="24"/>
        </w:rPr>
        <w:t xml:space="preserve">. Zachowało się kilkadziesiąt fatw dotyczących wyznawców judaizmu. Dotyczą one zarówno spraw kryminalnych i majątkowych, jak konwersji na islam, czy budynków </w:t>
      </w:r>
      <w:r w:rsidRPr="00F46B0E">
        <w:rPr>
          <w:rFonts w:asciiTheme="majorBidi" w:hAnsiTheme="majorBidi" w:cstheme="majorBidi"/>
          <w:sz w:val="24"/>
          <w:szCs w:val="24"/>
        </w:rPr>
        <w:lastRenderedPageBreak/>
        <w:t xml:space="preserve">sakralnych. </w:t>
      </w:r>
      <w:r w:rsidR="006A3A31">
        <w:rPr>
          <w:rFonts w:asciiTheme="majorBidi" w:hAnsiTheme="majorBidi" w:cstheme="majorBidi"/>
          <w:sz w:val="24"/>
          <w:szCs w:val="24"/>
        </w:rPr>
        <w:t>W n</w:t>
      </w:r>
      <w:r w:rsidRPr="00F46B0E">
        <w:rPr>
          <w:rFonts w:asciiTheme="majorBidi" w:hAnsiTheme="majorBidi" w:cstheme="majorBidi"/>
          <w:sz w:val="24"/>
          <w:szCs w:val="24"/>
        </w:rPr>
        <w:t>iniejszy</w:t>
      </w:r>
      <w:r w:rsidR="006A3A31">
        <w:rPr>
          <w:rFonts w:asciiTheme="majorBidi" w:hAnsiTheme="majorBidi" w:cstheme="majorBidi"/>
          <w:sz w:val="24"/>
          <w:szCs w:val="24"/>
        </w:rPr>
        <w:t>m</w:t>
      </w:r>
      <w:r w:rsidRPr="00F46B0E">
        <w:rPr>
          <w:rFonts w:asciiTheme="majorBidi" w:hAnsiTheme="majorBidi" w:cstheme="majorBidi"/>
          <w:sz w:val="24"/>
          <w:szCs w:val="24"/>
        </w:rPr>
        <w:t xml:space="preserve"> refera</w:t>
      </w:r>
      <w:r w:rsidR="006A3A31">
        <w:rPr>
          <w:rFonts w:asciiTheme="majorBidi" w:hAnsiTheme="majorBidi" w:cstheme="majorBidi"/>
          <w:sz w:val="24"/>
          <w:szCs w:val="24"/>
        </w:rPr>
        <w:t>cie zostaną</w:t>
      </w:r>
      <w:r w:rsidRPr="00F46B0E">
        <w:rPr>
          <w:rFonts w:asciiTheme="majorBidi" w:hAnsiTheme="majorBidi" w:cstheme="majorBidi"/>
          <w:sz w:val="24"/>
          <w:szCs w:val="24"/>
        </w:rPr>
        <w:t xml:space="preserve"> przedstawi</w:t>
      </w:r>
      <w:r w:rsidR="006A3A31">
        <w:rPr>
          <w:rFonts w:asciiTheme="majorBidi" w:hAnsiTheme="majorBidi" w:cstheme="majorBidi"/>
          <w:sz w:val="24"/>
          <w:szCs w:val="24"/>
        </w:rPr>
        <w:t>one</w:t>
      </w:r>
      <w:r w:rsidRPr="00F46B0E">
        <w:rPr>
          <w:rFonts w:asciiTheme="majorBidi" w:hAnsiTheme="majorBidi" w:cstheme="majorBidi"/>
          <w:sz w:val="24"/>
          <w:szCs w:val="24"/>
        </w:rPr>
        <w:t xml:space="preserve"> najważniejsze z nich oraz ogólny zarys muzułmańskiego orzecznictwa wobec żydów.</w:t>
      </w:r>
    </w:p>
    <w:p w14:paraId="2A59AA86" w14:textId="77777777" w:rsidR="00C17785" w:rsidRPr="00F46B0E" w:rsidRDefault="00C17785" w:rsidP="00062BBE">
      <w:pPr>
        <w:spacing w:after="0" w:line="360" w:lineRule="auto"/>
        <w:jc w:val="both"/>
        <w:rPr>
          <w:rFonts w:asciiTheme="majorBidi" w:hAnsiTheme="majorBidi" w:cstheme="majorBidi"/>
          <w:sz w:val="24"/>
          <w:szCs w:val="24"/>
          <w:lang w:bidi="he-IL"/>
        </w:rPr>
      </w:pPr>
    </w:p>
    <w:p w14:paraId="4CEF9BC3" w14:textId="77777777" w:rsidR="00C17785" w:rsidRPr="00F46B0E" w:rsidRDefault="00C17785" w:rsidP="00062BBE">
      <w:pPr>
        <w:widowControl w:val="0"/>
        <w:autoSpaceDE w:val="0"/>
        <w:autoSpaceDN w:val="0"/>
        <w:spacing w:after="0" w:line="360" w:lineRule="auto"/>
        <w:jc w:val="both"/>
        <w:rPr>
          <w:rFonts w:asciiTheme="majorBidi" w:eastAsia="Times New Roman" w:hAnsiTheme="majorBidi" w:cstheme="majorBidi"/>
          <w:sz w:val="24"/>
          <w:szCs w:val="24"/>
        </w:rPr>
      </w:pPr>
      <w:r w:rsidRPr="00F46B0E">
        <w:rPr>
          <w:rFonts w:asciiTheme="majorBidi" w:eastAsia="Times New Roman" w:hAnsiTheme="majorBidi" w:cstheme="majorBidi"/>
          <w:sz w:val="24"/>
          <w:szCs w:val="24"/>
        </w:rPr>
        <w:t xml:space="preserve">dr Alicja </w:t>
      </w:r>
      <w:proofErr w:type="spellStart"/>
      <w:r w:rsidRPr="00F46B0E">
        <w:rPr>
          <w:rFonts w:asciiTheme="majorBidi" w:eastAsia="Times New Roman" w:hAnsiTheme="majorBidi" w:cstheme="majorBidi"/>
          <w:sz w:val="24"/>
          <w:szCs w:val="24"/>
        </w:rPr>
        <w:t>Jarkowska</w:t>
      </w:r>
      <w:proofErr w:type="spellEnd"/>
    </w:p>
    <w:p w14:paraId="1F3773D0" w14:textId="62AB5894" w:rsidR="00C17785" w:rsidRDefault="00C17785" w:rsidP="00062BBE">
      <w:pPr>
        <w:widowControl w:val="0"/>
        <w:autoSpaceDE w:val="0"/>
        <w:autoSpaceDN w:val="0"/>
        <w:spacing w:after="0" w:line="360" w:lineRule="auto"/>
        <w:jc w:val="both"/>
        <w:rPr>
          <w:rFonts w:asciiTheme="majorBidi" w:eastAsia="Times New Roman" w:hAnsiTheme="majorBidi" w:cstheme="majorBidi"/>
          <w:sz w:val="24"/>
          <w:szCs w:val="24"/>
        </w:rPr>
      </w:pPr>
      <w:r w:rsidRPr="00F46B0E">
        <w:rPr>
          <w:rFonts w:asciiTheme="majorBidi" w:eastAsia="Times New Roman" w:hAnsiTheme="majorBidi" w:cstheme="majorBidi"/>
          <w:sz w:val="24"/>
          <w:szCs w:val="24"/>
        </w:rPr>
        <w:t>Uniwersytet Jagielloński</w:t>
      </w:r>
      <w:hyperlink r:id="rId5">
        <w:r w:rsidRPr="00F46B0E">
          <w:rPr>
            <w:rFonts w:asciiTheme="majorBidi" w:eastAsia="Times New Roman" w:hAnsiTheme="majorBidi" w:cstheme="majorBidi"/>
            <w:sz w:val="24"/>
            <w:szCs w:val="24"/>
          </w:rPr>
          <w:t xml:space="preserve"> </w:t>
        </w:r>
      </w:hyperlink>
    </w:p>
    <w:p w14:paraId="6272175B" w14:textId="77777777" w:rsidR="009C791B" w:rsidRPr="00F46B0E" w:rsidRDefault="009C791B" w:rsidP="00062BBE">
      <w:pPr>
        <w:widowControl w:val="0"/>
        <w:autoSpaceDE w:val="0"/>
        <w:autoSpaceDN w:val="0"/>
        <w:spacing w:after="0" w:line="360" w:lineRule="auto"/>
        <w:jc w:val="both"/>
        <w:rPr>
          <w:rFonts w:asciiTheme="majorBidi" w:eastAsia="Times New Roman" w:hAnsiTheme="majorBidi" w:cstheme="majorBidi"/>
          <w:sz w:val="24"/>
          <w:szCs w:val="24"/>
        </w:rPr>
      </w:pPr>
    </w:p>
    <w:p w14:paraId="2D62C296" w14:textId="77777777" w:rsidR="00C17785" w:rsidRPr="00F46B0E" w:rsidRDefault="00C17785" w:rsidP="009C791B">
      <w:pPr>
        <w:widowControl w:val="0"/>
        <w:autoSpaceDE w:val="0"/>
        <w:autoSpaceDN w:val="0"/>
        <w:spacing w:after="0" w:line="360" w:lineRule="auto"/>
        <w:jc w:val="center"/>
        <w:rPr>
          <w:rFonts w:asciiTheme="majorBidi" w:eastAsia="Times New Roman" w:hAnsiTheme="majorBidi" w:cstheme="majorBidi"/>
          <w:b/>
          <w:bCs/>
          <w:sz w:val="24"/>
          <w:szCs w:val="24"/>
        </w:rPr>
      </w:pPr>
      <w:r w:rsidRPr="00F46B0E">
        <w:rPr>
          <w:rFonts w:asciiTheme="majorBidi" w:eastAsia="Times New Roman" w:hAnsiTheme="majorBidi" w:cstheme="majorBidi"/>
          <w:b/>
          <w:bCs/>
          <w:sz w:val="24"/>
          <w:szCs w:val="24"/>
        </w:rPr>
        <w:t>Działalność przestępcza Żydów w Krakowie 1919</w:t>
      </w:r>
      <w:r w:rsidR="006167A0" w:rsidRPr="00F46B0E">
        <w:rPr>
          <w:rFonts w:asciiTheme="majorBidi" w:eastAsia="Times New Roman" w:hAnsiTheme="majorBidi" w:cstheme="majorBidi"/>
          <w:b/>
          <w:bCs/>
          <w:sz w:val="24"/>
          <w:szCs w:val="24"/>
        </w:rPr>
        <w:t>–</w:t>
      </w:r>
      <w:r w:rsidRPr="00F46B0E">
        <w:rPr>
          <w:rFonts w:asciiTheme="majorBidi" w:eastAsia="Times New Roman" w:hAnsiTheme="majorBidi" w:cstheme="majorBidi"/>
          <w:b/>
          <w:bCs/>
          <w:sz w:val="24"/>
          <w:szCs w:val="24"/>
        </w:rPr>
        <w:t>1945. Aktualne ustalenia</w:t>
      </w:r>
    </w:p>
    <w:p w14:paraId="40CFCE08" w14:textId="77777777" w:rsidR="00C17785" w:rsidRPr="00F46B0E" w:rsidRDefault="00C17785" w:rsidP="00062BBE">
      <w:pPr>
        <w:widowControl w:val="0"/>
        <w:autoSpaceDE w:val="0"/>
        <w:autoSpaceDN w:val="0"/>
        <w:spacing w:after="0" w:line="360" w:lineRule="auto"/>
        <w:jc w:val="both"/>
        <w:rPr>
          <w:rFonts w:asciiTheme="majorBidi" w:eastAsia="Times New Roman" w:hAnsiTheme="majorBidi" w:cstheme="majorBidi"/>
          <w:b/>
          <w:sz w:val="24"/>
          <w:szCs w:val="24"/>
        </w:rPr>
      </w:pPr>
    </w:p>
    <w:p w14:paraId="7F1FE511" w14:textId="39FC122F" w:rsidR="00C17785" w:rsidRPr="00F46B0E" w:rsidRDefault="00C17785" w:rsidP="00062BBE">
      <w:pPr>
        <w:widowControl w:val="0"/>
        <w:autoSpaceDE w:val="0"/>
        <w:autoSpaceDN w:val="0"/>
        <w:spacing w:after="0" w:line="360" w:lineRule="auto"/>
        <w:jc w:val="both"/>
        <w:rPr>
          <w:rFonts w:asciiTheme="majorBidi" w:eastAsia="Times New Roman" w:hAnsiTheme="majorBidi" w:cstheme="majorBidi"/>
          <w:sz w:val="24"/>
          <w:szCs w:val="24"/>
        </w:rPr>
      </w:pPr>
      <w:r w:rsidRPr="00F46B0E">
        <w:rPr>
          <w:rFonts w:asciiTheme="majorBidi" w:eastAsia="Times New Roman" w:hAnsiTheme="majorBidi" w:cstheme="majorBidi"/>
          <w:sz w:val="24"/>
          <w:szCs w:val="24"/>
        </w:rPr>
        <w:t>Podczas wystąpienia przedstawione zostaną aktualne wyniki badań o przestępczości pospolitej w Krakowie w latach 1918</w:t>
      </w:r>
      <w:r w:rsidR="006167A0" w:rsidRPr="00F46B0E">
        <w:rPr>
          <w:rFonts w:asciiTheme="majorBidi" w:eastAsia="Times New Roman" w:hAnsiTheme="majorBidi" w:cstheme="majorBidi"/>
          <w:sz w:val="24"/>
          <w:szCs w:val="24"/>
        </w:rPr>
        <w:t>–</w:t>
      </w:r>
      <w:r w:rsidRPr="00F46B0E">
        <w:rPr>
          <w:rFonts w:asciiTheme="majorBidi" w:eastAsia="Times New Roman" w:hAnsiTheme="majorBidi" w:cstheme="majorBidi"/>
          <w:sz w:val="24"/>
          <w:szCs w:val="24"/>
        </w:rPr>
        <w:t>1945 pod kątem działalności kryminalistów pochodzenia żydowskiego i ciągłości tego zjawiska, jego lokalnej specyfiki i determin</w:t>
      </w:r>
      <w:r w:rsidR="00EA2FE1" w:rsidRPr="00F46B0E">
        <w:rPr>
          <w:rFonts w:asciiTheme="majorBidi" w:eastAsia="Times New Roman" w:hAnsiTheme="majorBidi" w:cstheme="majorBidi"/>
          <w:sz w:val="24"/>
          <w:szCs w:val="24"/>
        </w:rPr>
        <w:t>ant: dynamiki kryzysu doby II Rzeczypospolitej</w:t>
      </w:r>
      <w:r w:rsidRPr="00F46B0E">
        <w:rPr>
          <w:rFonts w:asciiTheme="majorBidi" w:eastAsia="Times New Roman" w:hAnsiTheme="majorBidi" w:cstheme="majorBidi"/>
          <w:sz w:val="24"/>
          <w:szCs w:val="24"/>
        </w:rPr>
        <w:t xml:space="preserve">, lat wojny i Holokaustu. Będą one umiejscowione w odniesieniu do stereotypowego wyobrażenia o kryminalistach i grupach przestępczych (m.in. ich pochodzeniu społecznym, narodowym, wykształceniu, skłonnościach do okrucieństwa i zbrodni), a także do relacji polsko-żydowskich, żydowsko-żydowskich, ewentualnych animozji w środowisku przestępczym na tle wyznaniowym i społecznym. Czy wśród przestępców występował antysemityzm? Czy postawy wrogie Żydom były marginalne czy wręcz przeciwnie? </w:t>
      </w:r>
      <w:r w:rsidR="00EA2FE1" w:rsidRPr="00F46B0E">
        <w:rPr>
          <w:rFonts w:asciiTheme="majorBidi" w:eastAsia="Times New Roman" w:hAnsiTheme="majorBidi" w:cstheme="majorBidi"/>
          <w:sz w:val="24"/>
          <w:szCs w:val="24"/>
        </w:rPr>
        <w:t>Badaczka spróbuje</w:t>
      </w:r>
      <w:r w:rsidRPr="00F46B0E">
        <w:rPr>
          <w:rFonts w:asciiTheme="majorBidi" w:eastAsia="Times New Roman" w:hAnsiTheme="majorBidi" w:cstheme="majorBidi"/>
          <w:sz w:val="24"/>
          <w:szCs w:val="24"/>
        </w:rPr>
        <w:t xml:space="preserve"> odtworzyć działania podejmowan</w:t>
      </w:r>
      <w:r w:rsidR="006167A0" w:rsidRPr="00F46B0E">
        <w:rPr>
          <w:rFonts w:asciiTheme="majorBidi" w:eastAsia="Times New Roman" w:hAnsiTheme="majorBidi" w:cstheme="majorBidi"/>
          <w:sz w:val="24"/>
          <w:szCs w:val="24"/>
        </w:rPr>
        <w:t>e</w:t>
      </w:r>
      <w:r w:rsidRPr="00F46B0E">
        <w:rPr>
          <w:rFonts w:asciiTheme="majorBidi" w:eastAsia="Times New Roman" w:hAnsiTheme="majorBidi" w:cstheme="majorBidi"/>
          <w:sz w:val="24"/>
          <w:szCs w:val="24"/>
        </w:rPr>
        <w:t xml:space="preserve"> przez organa ścigania (Policję Państwową, Policję Polską, Gestapo, Polską Policję Kryminalną, </w:t>
      </w:r>
      <w:proofErr w:type="spellStart"/>
      <w:r w:rsidRPr="00F46B0E">
        <w:rPr>
          <w:rFonts w:asciiTheme="majorBidi" w:eastAsia="Times New Roman" w:hAnsiTheme="majorBidi" w:cstheme="majorBidi"/>
          <w:sz w:val="24"/>
          <w:szCs w:val="24"/>
        </w:rPr>
        <w:t>Kripo</w:t>
      </w:r>
      <w:proofErr w:type="spellEnd"/>
      <w:r w:rsidRPr="00F46B0E">
        <w:rPr>
          <w:rFonts w:asciiTheme="majorBidi" w:eastAsia="Times New Roman" w:hAnsiTheme="majorBidi" w:cstheme="majorBidi"/>
          <w:sz w:val="24"/>
          <w:szCs w:val="24"/>
        </w:rPr>
        <w:t xml:space="preserve">) na przestrzeni </w:t>
      </w:r>
      <w:r w:rsidR="006A3A31">
        <w:rPr>
          <w:rFonts w:asciiTheme="majorBidi" w:eastAsia="Times New Roman" w:hAnsiTheme="majorBidi" w:cstheme="majorBidi"/>
          <w:sz w:val="24"/>
          <w:szCs w:val="24"/>
        </w:rPr>
        <w:t>omawianych</w:t>
      </w:r>
      <w:r w:rsidRPr="00F46B0E">
        <w:rPr>
          <w:rFonts w:asciiTheme="majorBidi" w:eastAsia="Times New Roman" w:hAnsiTheme="majorBidi" w:cstheme="majorBidi"/>
          <w:sz w:val="24"/>
          <w:szCs w:val="24"/>
        </w:rPr>
        <w:t xml:space="preserve"> lat. Podjęta zostanie również próba odpowiedzi na pytanie, jakie były różnice i podobieństwa w aktywnoś</w:t>
      </w:r>
      <w:r w:rsidR="00EA2FE1" w:rsidRPr="00F46B0E">
        <w:rPr>
          <w:rFonts w:asciiTheme="majorBidi" w:eastAsia="Times New Roman" w:hAnsiTheme="majorBidi" w:cstheme="majorBidi"/>
          <w:sz w:val="24"/>
          <w:szCs w:val="24"/>
        </w:rPr>
        <w:t>ci kryminalistów w okresie II Rzeczypospolite</w:t>
      </w:r>
      <w:r w:rsidR="006A3A31">
        <w:rPr>
          <w:rFonts w:asciiTheme="majorBidi" w:eastAsia="Times New Roman" w:hAnsiTheme="majorBidi" w:cstheme="majorBidi"/>
          <w:sz w:val="24"/>
          <w:szCs w:val="24"/>
        </w:rPr>
        <w:t>j</w:t>
      </w:r>
      <w:r w:rsidRPr="00F46B0E">
        <w:rPr>
          <w:rFonts w:asciiTheme="majorBidi" w:eastAsia="Times New Roman" w:hAnsiTheme="majorBidi" w:cstheme="majorBidi"/>
          <w:sz w:val="24"/>
          <w:szCs w:val="24"/>
        </w:rPr>
        <w:t xml:space="preserve"> i podczas okupacji niemieckiej w Krakowie, zwłaszcza w przypadku przestępców pochodzenia żydowskiego. Kryminaliści wchodzili w układy z kolejnymi władzami: polskimi i niemieckimi współpracując z nimi, zastraszając, korumpując. Byli ich konfidentami, tajnymi agentami lub kontynuowali swoją </w:t>
      </w:r>
      <w:r w:rsidR="00B3092B">
        <w:rPr>
          <w:rFonts w:asciiTheme="majorBidi" w:eastAsia="Times New Roman" w:hAnsiTheme="majorBidi" w:cstheme="majorBidi"/>
          <w:sz w:val="24"/>
          <w:szCs w:val="24"/>
        </w:rPr>
        <w:t xml:space="preserve">dotychczasową </w:t>
      </w:r>
      <w:r w:rsidRPr="00F46B0E">
        <w:rPr>
          <w:rFonts w:asciiTheme="majorBidi" w:eastAsia="Times New Roman" w:hAnsiTheme="majorBidi" w:cstheme="majorBidi"/>
          <w:sz w:val="24"/>
          <w:szCs w:val="24"/>
        </w:rPr>
        <w:t>działalność. Jakie czynniki determinowały ich zachowania i postawy? W szczególności w getcie krakowskim lub po tzw. aryjskiej stronie. Na powyższe zagadnienia i pytania badawcze</w:t>
      </w:r>
      <w:r w:rsidR="00EA2FE1" w:rsidRPr="00F46B0E">
        <w:rPr>
          <w:rFonts w:asciiTheme="majorBidi" w:eastAsia="Times New Roman" w:hAnsiTheme="majorBidi" w:cstheme="majorBidi"/>
          <w:sz w:val="24"/>
          <w:szCs w:val="24"/>
        </w:rPr>
        <w:t xml:space="preserve"> referentka</w:t>
      </w:r>
      <w:r w:rsidRPr="00F46B0E">
        <w:rPr>
          <w:rFonts w:asciiTheme="majorBidi" w:eastAsia="Times New Roman" w:hAnsiTheme="majorBidi" w:cstheme="majorBidi"/>
          <w:sz w:val="24"/>
          <w:szCs w:val="24"/>
        </w:rPr>
        <w:t xml:space="preserve"> odp</w:t>
      </w:r>
      <w:r w:rsidR="00EA2FE1" w:rsidRPr="00F46B0E">
        <w:rPr>
          <w:rFonts w:asciiTheme="majorBidi" w:eastAsia="Times New Roman" w:hAnsiTheme="majorBidi" w:cstheme="majorBidi"/>
          <w:sz w:val="24"/>
          <w:szCs w:val="24"/>
        </w:rPr>
        <w:t>owie</w:t>
      </w:r>
      <w:r w:rsidRPr="00F46B0E">
        <w:rPr>
          <w:rFonts w:asciiTheme="majorBidi" w:eastAsia="Times New Roman" w:hAnsiTheme="majorBidi" w:cstheme="majorBidi"/>
          <w:sz w:val="24"/>
          <w:szCs w:val="24"/>
        </w:rPr>
        <w:t>, odwołując się do działalności wybranych przestępców i zorganizowanych gr</w:t>
      </w:r>
      <w:r w:rsidR="00EA2FE1" w:rsidRPr="00F46B0E">
        <w:rPr>
          <w:rFonts w:asciiTheme="majorBidi" w:eastAsia="Times New Roman" w:hAnsiTheme="majorBidi" w:cstheme="majorBidi"/>
          <w:sz w:val="24"/>
          <w:szCs w:val="24"/>
        </w:rPr>
        <w:t xml:space="preserve">up przestępczych działających w </w:t>
      </w:r>
      <w:r w:rsidR="00B3092B">
        <w:rPr>
          <w:rFonts w:asciiTheme="majorBidi" w:eastAsia="Times New Roman" w:hAnsiTheme="majorBidi" w:cstheme="majorBidi"/>
          <w:sz w:val="24"/>
          <w:szCs w:val="24"/>
        </w:rPr>
        <w:t>1918-1945</w:t>
      </w:r>
      <w:r w:rsidRPr="00F46B0E">
        <w:rPr>
          <w:rFonts w:asciiTheme="majorBidi" w:eastAsia="Times New Roman" w:hAnsiTheme="majorBidi" w:cstheme="majorBidi"/>
          <w:sz w:val="24"/>
          <w:szCs w:val="24"/>
        </w:rPr>
        <w:t>.</w:t>
      </w:r>
    </w:p>
    <w:p w14:paraId="724C6A85" w14:textId="77777777" w:rsidR="00C17785" w:rsidRPr="00F46B0E" w:rsidRDefault="00C17785" w:rsidP="00062BBE">
      <w:pPr>
        <w:spacing w:after="0" w:line="360" w:lineRule="auto"/>
        <w:jc w:val="both"/>
        <w:rPr>
          <w:rFonts w:asciiTheme="majorBidi" w:hAnsiTheme="majorBidi" w:cstheme="majorBidi"/>
          <w:sz w:val="24"/>
          <w:szCs w:val="24"/>
          <w:lang w:bidi="he-IL"/>
        </w:rPr>
      </w:pPr>
    </w:p>
    <w:p w14:paraId="789F777C" w14:textId="77777777" w:rsidR="00C17785" w:rsidRPr="00F46B0E" w:rsidRDefault="00E7300B"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m</w:t>
      </w:r>
      <w:r w:rsidR="00C17785" w:rsidRPr="00F46B0E">
        <w:rPr>
          <w:rFonts w:asciiTheme="majorBidi" w:hAnsiTheme="majorBidi" w:cstheme="majorBidi"/>
          <w:sz w:val="24"/>
          <w:szCs w:val="24"/>
        </w:rPr>
        <w:t>gr Katarzyna Kaczyńska</w:t>
      </w:r>
    </w:p>
    <w:p w14:paraId="18B7C3F7" w14:textId="4DF6E5FC" w:rsidR="00C17785" w:rsidRDefault="00C17785"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 xml:space="preserve">Uniwersytet Warszawski </w:t>
      </w:r>
    </w:p>
    <w:p w14:paraId="13E1CBEB" w14:textId="77777777" w:rsidR="009C791B" w:rsidRPr="00F46B0E" w:rsidRDefault="009C791B" w:rsidP="00062BBE">
      <w:pPr>
        <w:spacing w:after="0" w:line="360" w:lineRule="auto"/>
        <w:jc w:val="both"/>
        <w:rPr>
          <w:rFonts w:asciiTheme="majorBidi" w:hAnsiTheme="majorBidi" w:cstheme="majorBidi"/>
          <w:sz w:val="24"/>
          <w:szCs w:val="24"/>
        </w:rPr>
      </w:pPr>
    </w:p>
    <w:p w14:paraId="5CE58E34" w14:textId="77777777" w:rsidR="00C17785" w:rsidRPr="00F46B0E" w:rsidRDefault="00E7300B" w:rsidP="009C791B">
      <w:pPr>
        <w:spacing w:after="0" w:line="360" w:lineRule="auto"/>
        <w:jc w:val="center"/>
        <w:rPr>
          <w:rFonts w:asciiTheme="majorBidi" w:hAnsiTheme="majorBidi" w:cstheme="majorBidi"/>
          <w:b/>
          <w:bCs/>
          <w:sz w:val="24"/>
          <w:szCs w:val="24"/>
        </w:rPr>
      </w:pPr>
      <w:r w:rsidRPr="00F46B0E">
        <w:rPr>
          <w:rFonts w:asciiTheme="majorBidi" w:hAnsiTheme="majorBidi" w:cstheme="majorBidi"/>
          <w:b/>
          <w:bCs/>
          <w:color w:val="000000" w:themeColor="text1"/>
          <w:sz w:val="24"/>
          <w:szCs w:val="24"/>
        </w:rPr>
        <w:t>Żydowskie osadnictwo wiejskie w świetle ankiety włościańskiej 1814 r. – postrzeganie Żydów i rzeczywistość społeczno-gospodarcza na przełomie XVIII i XIX w.</w:t>
      </w:r>
    </w:p>
    <w:p w14:paraId="6D8D58EC" w14:textId="77777777" w:rsidR="00C17785" w:rsidRPr="00F46B0E" w:rsidRDefault="00C17785" w:rsidP="00062BBE">
      <w:pPr>
        <w:spacing w:after="0" w:line="360" w:lineRule="auto"/>
        <w:jc w:val="both"/>
        <w:rPr>
          <w:rFonts w:asciiTheme="majorBidi" w:hAnsiTheme="majorBidi" w:cstheme="majorBidi"/>
          <w:sz w:val="24"/>
          <w:szCs w:val="24"/>
        </w:rPr>
      </w:pPr>
    </w:p>
    <w:p w14:paraId="6299557C" w14:textId="4B0CF9A0" w:rsidR="00C17785" w:rsidRPr="00F46B0E" w:rsidRDefault="00C17785"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 xml:space="preserve">Od schyłku I Rzeczypospolitej wzrastało </w:t>
      </w:r>
      <w:r w:rsidR="00C21330">
        <w:rPr>
          <w:rFonts w:asciiTheme="majorBidi" w:hAnsiTheme="majorBidi" w:cstheme="majorBidi"/>
          <w:sz w:val="24"/>
          <w:szCs w:val="24"/>
        </w:rPr>
        <w:t xml:space="preserve">społeczne </w:t>
      </w:r>
      <w:r w:rsidRPr="00F46B0E">
        <w:rPr>
          <w:rFonts w:asciiTheme="majorBidi" w:hAnsiTheme="majorBidi" w:cstheme="majorBidi"/>
          <w:sz w:val="24"/>
          <w:szCs w:val="24"/>
        </w:rPr>
        <w:t xml:space="preserve">zainteresowanie </w:t>
      </w:r>
      <w:r w:rsidR="00C21330">
        <w:rPr>
          <w:rFonts w:asciiTheme="majorBidi" w:hAnsiTheme="majorBidi" w:cstheme="majorBidi"/>
          <w:sz w:val="24"/>
          <w:szCs w:val="24"/>
        </w:rPr>
        <w:t>Żydami</w:t>
      </w:r>
      <w:r w:rsidRPr="00F46B0E">
        <w:rPr>
          <w:rFonts w:asciiTheme="majorBidi" w:hAnsiTheme="majorBidi" w:cstheme="majorBidi"/>
          <w:sz w:val="24"/>
          <w:szCs w:val="24"/>
        </w:rPr>
        <w:t xml:space="preserve"> </w:t>
      </w:r>
      <w:r w:rsidR="00C21330">
        <w:rPr>
          <w:rFonts w:asciiTheme="majorBidi" w:hAnsiTheme="majorBidi" w:cstheme="majorBidi"/>
          <w:sz w:val="24"/>
          <w:szCs w:val="24"/>
        </w:rPr>
        <w:t xml:space="preserve">oraz ich </w:t>
      </w:r>
      <w:r w:rsidRPr="00F46B0E">
        <w:rPr>
          <w:rFonts w:asciiTheme="majorBidi" w:hAnsiTheme="majorBidi" w:cstheme="majorBidi"/>
          <w:sz w:val="24"/>
          <w:szCs w:val="24"/>
        </w:rPr>
        <w:t>rol</w:t>
      </w:r>
      <w:r w:rsidR="00C21330">
        <w:rPr>
          <w:rFonts w:asciiTheme="majorBidi" w:hAnsiTheme="majorBidi" w:cstheme="majorBidi"/>
          <w:sz w:val="24"/>
          <w:szCs w:val="24"/>
        </w:rPr>
        <w:t>ą</w:t>
      </w:r>
      <w:r w:rsidRPr="00F46B0E">
        <w:rPr>
          <w:rFonts w:asciiTheme="majorBidi" w:hAnsiTheme="majorBidi" w:cstheme="majorBidi"/>
          <w:sz w:val="24"/>
          <w:szCs w:val="24"/>
        </w:rPr>
        <w:t>, miejsc</w:t>
      </w:r>
      <w:r w:rsidR="00C21330">
        <w:rPr>
          <w:rFonts w:asciiTheme="majorBidi" w:hAnsiTheme="majorBidi" w:cstheme="majorBidi"/>
          <w:sz w:val="24"/>
          <w:szCs w:val="24"/>
        </w:rPr>
        <w:t>em</w:t>
      </w:r>
      <w:r w:rsidRPr="00F46B0E">
        <w:rPr>
          <w:rFonts w:asciiTheme="majorBidi" w:hAnsiTheme="majorBidi" w:cstheme="majorBidi"/>
          <w:sz w:val="24"/>
          <w:szCs w:val="24"/>
        </w:rPr>
        <w:t xml:space="preserve"> i status</w:t>
      </w:r>
      <w:r w:rsidR="00C21330">
        <w:rPr>
          <w:rFonts w:asciiTheme="majorBidi" w:hAnsiTheme="majorBidi" w:cstheme="majorBidi"/>
          <w:sz w:val="24"/>
          <w:szCs w:val="24"/>
        </w:rPr>
        <w:t>em</w:t>
      </w:r>
      <w:r w:rsidRPr="00F46B0E">
        <w:rPr>
          <w:rFonts w:asciiTheme="majorBidi" w:hAnsiTheme="majorBidi" w:cstheme="majorBidi"/>
          <w:sz w:val="24"/>
          <w:szCs w:val="24"/>
        </w:rPr>
        <w:t xml:space="preserve"> w państwie. W</w:t>
      </w:r>
      <w:r w:rsidR="00C21330">
        <w:rPr>
          <w:rFonts w:asciiTheme="majorBidi" w:hAnsiTheme="majorBidi" w:cstheme="majorBidi"/>
          <w:sz w:val="24"/>
          <w:szCs w:val="24"/>
        </w:rPr>
        <w:t>e w</w:t>
      </w:r>
      <w:r w:rsidRPr="00F46B0E">
        <w:rPr>
          <w:rFonts w:asciiTheme="majorBidi" w:hAnsiTheme="majorBidi" w:cstheme="majorBidi"/>
          <w:sz w:val="24"/>
          <w:szCs w:val="24"/>
        </w:rPr>
        <w:t>spółczesn</w:t>
      </w:r>
      <w:r w:rsidR="00C21330">
        <w:rPr>
          <w:rFonts w:asciiTheme="majorBidi" w:hAnsiTheme="majorBidi" w:cstheme="majorBidi"/>
          <w:sz w:val="24"/>
          <w:szCs w:val="24"/>
        </w:rPr>
        <w:t>ej</w:t>
      </w:r>
      <w:r w:rsidRPr="00F46B0E">
        <w:rPr>
          <w:rFonts w:asciiTheme="majorBidi" w:hAnsiTheme="majorBidi" w:cstheme="majorBidi"/>
          <w:sz w:val="24"/>
          <w:szCs w:val="24"/>
        </w:rPr>
        <w:t xml:space="preserve"> analiz</w:t>
      </w:r>
      <w:r w:rsidR="00C21330">
        <w:rPr>
          <w:rFonts w:asciiTheme="majorBidi" w:hAnsiTheme="majorBidi" w:cstheme="majorBidi"/>
          <w:sz w:val="24"/>
          <w:szCs w:val="24"/>
        </w:rPr>
        <w:t>ie</w:t>
      </w:r>
      <w:r w:rsidRPr="00F46B0E">
        <w:rPr>
          <w:rFonts w:asciiTheme="majorBidi" w:hAnsiTheme="majorBidi" w:cstheme="majorBidi"/>
          <w:sz w:val="24"/>
          <w:szCs w:val="24"/>
        </w:rPr>
        <w:t xml:space="preserve"> </w:t>
      </w:r>
      <w:r w:rsidR="00C21330">
        <w:rPr>
          <w:rFonts w:asciiTheme="majorBidi" w:hAnsiTheme="majorBidi" w:cstheme="majorBidi"/>
          <w:sz w:val="24"/>
          <w:szCs w:val="24"/>
        </w:rPr>
        <w:t xml:space="preserve">tego </w:t>
      </w:r>
      <w:r w:rsidRPr="00F46B0E">
        <w:rPr>
          <w:rFonts w:asciiTheme="majorBidi" w:hAnsiTheme="majorBidi" w:cstheme="majorBidi"/>
          <w:sz w:val="24"/>
          <w:szCs w:val="24"/>
        </w:rPr>
        <w:t xml:space="preserve">dyskursu </w:t>
      </w:r>
      <w:r w:rsidR="00C21330">
        <w:rPr>
          <w:rFonts w:asciiTheme="majorBidi" w:hAnsiTheme="majorBidi" w:cstheme="majorBidi"/>
          <w:sz w:val="24"/>
          <w:szCs w:val="24"/>
        </w:rPr>
        <w:t xml:space="preserve">z </w:t>
      </w:r>
      <w:r w:rsidRPr="00F46B0E">
        <w:rPr>
          <w:rFonts w:asciiTheme="majorBidi" w:hAnsiTheme="majorBidi" w:cstheme="majorBidi"/>
          <w:sz w:val="24"/>
          <w:szCs w:val="24"/>
        </w:rPr>
        <w:t>przełomu XVIII</w:t>
      </w:r>
      <w:r w:rsidR="00C21330">
        <w:rPr>
          <w:rFonts w:asciiTheme="majorBidi" w:hAnsiTheme="majorBidi" w:cstheme="majorBidi"/>
          <w:sz w:val="24"/>
          <w:szCs w:val="24"/>
        </w:rPr>
        <w:t xml:space="preserve"> i </w:t>
      </w:r>
      <w:r w:rsidRPr="00F46B0E">
        <w:rPr>
          <w:rFonts w:asciiTheme="majorBidi" w:hAnsiTheme="majorBidi" w:cstheme="majorBidi"/>
          <w:sz w:val="24"/>
          <w:szCs w:val="24"/>
        </w:rPr>
        <w:t>XIX w</w:t>
      </w:r>
      <w:r w:rsidR="006167A0" w:rsidRPr="00F46B0E">
        <w:rPr>
          <w:rFonts w:asciiTheme="majorBidi" w:hAnsiTheme="majorBidi" w:cstheme="majorBidi"/>
          <w:sz w:val="24"/>
          <w:szCs w:val="24"/>
        </w:rPr>
        <w:t>.</w:t>
      </w:r>
      <w:r w:rsidRPr="00F46B0E">
        <w:rPr>
          <w:rFonts w:asciiTheme="majorBidi" w:hAnsiTheme="majorBidi" w:cstheme="majorBidi"/>
          <w:sz w:val="24"/>
          <w:szCs w:val="24"/>
        </w:rPr>
        <w:t xml:space="preserve"> wykorzystuje </w:t>
      </w:r>
      <w:r w:rsidR="00C21330">
        <w:rPr>
          <w:rFonts w:asciiTheme="majorBidi" w:hAnsiTheme="majorBidi" w:cstheme="majorBidi"/>
          <w:sz w:val="24"/>
          <w:szCs w:val="24"/>
        </w:rPr>
        <w:t xml:space="preserve">się </w:t>
      </w:r>
      <w:r w:rsidR="00C21330" w:rsidRPr="00F46B0E">
        <w:rPr>
          <w:rFonts w:asciiTheme="majorBidi" w:hAnsiTheme="majorBidi" w:cstheme="majorBidi"/>
          <w:sz w:val="24"/>
          <w:szCs w:val="24"/>
        </w:rPr>
        <w:t xml:space="preserve">zazwyczaj </w:t>
      </w:r>
      <w:r w:rsidRPr="00F46B0E">
        <w:rPr>
          <w:rFonts w:asciiTheme="majorBidi" w:hAnsiTheme="majorBidi" w:cstheme="majorBidi"/>
          <w:sz w:val="24"/>
          <w:szCs w:val="24"/>
        </w:rPr>
        <w:t>obszerną publicystykę oraz akta administracyjne epoki poświęcone</w:t>
      </w:r>
      <w:r w:rsidR="00EA2FE1" w:rsidRPr="00F46B0E">
        <w:rPr>
          <w:rFonts w:asciiTheme="majorBidi" w:hAnsiTheme="majorBidi" w:cstheme="majorBidi"/>
          <w:sz w:val="24"/>
          <w:szCs w:val="24"/>
        </w:rPr>
        <w:t xml:space="preserve"> tym zagadnieniom</w:t>
      </w:r>
      <w:r w:rsidRPr="00F46B0E">
        <w:rPr>
          <w:rFonts w:asciiTheme="majorBidi" w:hAnsiTheme="majorBidi" w:cstheme="majorBidi"/>
          <w:sz w:val="24"/>
          <w:szCs w:val="24"/>
        </w:rPr>
        <w:t>. Warto jednak rozszerzyć tę bazę o źródła nie poświęcone bezpośrednio Żydom, a obfitujące we wzmianki, osądy i informacje ich dotyczące. Jednym z takich źródeł jest tzw. Ankieta włościańska, rozpisana jesienią 1814 r</w:t>
      </w:r>
      <w:r w:rsidR="006167A0" w:rsidRPr="00F46B0E">
        <w:rPr>
          <w:rFonts w:asciiTheme="majorBidi" w:hAnsiTheme="majorBidi" w:cstheme="majorBidi"/>
          <w:sz w:val="24"/>
          <w:szCs w:val="24"/>
        </w:rPr>
        <w:t>.</w:t>
      </w:r>
      <w:r w:rsidRPr="00F46B0E">
        <w:rPr>
          <w:rFonts w:asciiTheme="majorBidi" w:hAnsiTheme="majorBidi" w:cstheme="majorBidi"/>
          <w:sz w:val="24"/>
          <w:szCs w:val="24"/>
        </w:rPr>
        <w:t xml:space="preserve"> z inicjatywy rządowej, celem zebrania opinii władz samorządowych i właścicieli ziemskich w sprawie jednego z najistotniejszych problemów społecznych epoki </w:t>
      </w:r>
      <w:r w:rsidR="00C21330">
        <w:rPr>
          <w:rFonts w:asciiTheme="majorBidi" w:hAnsiTheme="majorBidi" w:cstheme="majorBidi"/>
          <w:sz w:val="24"/>
          <w:szCs w:val="24"/>
        </w:rPr>
        <w:t>-</w:t>
      </w:r>
      <w:r w:rsidRPr="00F46B0E">
        <w:rPr>
          <w:rFonts w:asciiTheme="majorBidi" w:hAnsiTheme="majorBidi" w:cstheme="majorBidi"/>
          <w:sz w:val="24"/>
          <w:szCs w:val="24"/>
        </w:rPr>
        <w:t xml:space="preserve"> poprawy losu włościan. Ankieta zawiera niemalże 150 wypowiedzi ówczesnej elity w postaci listów, uwag i gotowych projektów, z których niemalże wszystkie zawierają spostrzeżenia, bardziej lub mniej rozbudowane na temat Żydów, zwłaszcza </w:t>
      </w:r>
      <w:r w:rsidR="004C4B06">
        <w:rPr>
          <w:rFonts w:asciiTheme="majorBidi" w:hAnsiTheme="majorBidi" w:cstheme="majorBidi"/>
          <w:sz w:val="24"/>
          <w:szCs w:val="24"/>
        </w:rPr>
        <w:t>tych zamieszkujących</w:t>
      </w:r>
      <w:r w:rsidRPr="00F46B0E">
        <w:rPr>
          <w:rFonts w:asciiTheme="majorBidi" w:hAnsiTheme="majorBidi" w:cstheme="majorBidi"/>
          <w:sz w:val="24"/>
          <w:szCs w:val="24"/>
        </w:rPr>
        <w:t xml:space="preserve"> </w:t>
      </w:r>
      <w:r w:rsidR="004C4B06">
        <w:rPr>
          <w:rFonts w:asciiTheme="majorBidi" w:hAnsiTheme="majorBidi" w:cstheme="majorBidi"/>
          <w:sz w:val="24"/>
          <w:szCs w:val="24"/>
        </w:rPr>
        <w:t>wsie</w:t>
      </w:r>
      <w:r w:rsidRPr="00F46B0E">
        <w:rPr>
          <w:rFonts w:asciiTheme="majorBidi" w:hAnsiTheme="majorBidi" w:cstheme="majorBidi"/>
          <w:sz w:val="24"/>
          <w:szCs w:val="24"/>
        </w:rPr>
        <w:t xml:space="preserve">. </w:t>
      </w:r>
      <w:r w:rsidR="004C4B06">
        <w:rPr>
          <w:rFonts w:asciiTheme="majorBidi" w:hAnsiTheme="majorBidi" w:cstheme="majorBidi"/>
          <w:sz w:val="24"/>
          <w:szCs w:val="24"/>
        </w:rPr>
        <w:t>D</w:t>
      </w:r>
      <w:r w:rsidRPr="00F46B0E">
        <w:rPr>
          <w:rFonts w:asciiTheme="majorBidi" w:hAnsiTheme="majorBidi" w:cstheme="majorBidi"/>
          <w:sz w:val="24"/>
          <w:szCs w:val="24"/>
        </w:rPr>
        <w:t xml:space="preserve">okumenty </w:t>
      </w:r>
      <w:r w:rsidR="004C4B06">
        <w:rPr>
          <w:rFonts w:asciiTheme="majorBidi" w:hAnsiTheme="majorBidi" w:cstheme="majorBidi"/>
          <w:sz w:val="24"/>
          <w:szCs w:val="24"/>
        </w:rPr>
        <w:t xml:space="preserve">te zawarte w </w:t>
      </w:r>
      <w:r w:rsidRPr="00F46B0E">
        <w:rPr>
          <w:rFonts w:asciiTheme="majorBidi" w:hAnsiTheme="majorBidi" w:cstheme="majorBidi"/>
          <w:sz w:val="24"/>
          <w:szCs w:val="24"/>
        </w:rPr>
        <w:t>o</w:t>
      </w:r>
      <w:r w:rsidR="004C4B06">
        <w:rPr>
          <w:rFonts w:asciiTheme="majorBidi" w:hAnsiTheme="majorBidi" w:cstheme="majorBidi"/>
          <w:sz w:val="24"/>
          <w:szCs w:val="24"/>
        </w:rPr>
        <w:t xml:space="preserve">bszernym </w:t>
      </w:r>
      <w:r w:rsidRPr="00F46B0E">
        <w:rPr>
          <w:rFonts w:asciiTheme="majorBidi" w:hAnsiTheme="majorBidi" w:cstheme="majorBidi"/>
          <w:sz w:val="24"/>
          <w:szCs w:val="24"/>
        </w:rPr>
        <w:t>wolumenie</w:t>
      </w:r>
      <w:r w:rsidR="004C4B06">
        <w:rPr>
          <w:rFonts w:asciiTheme="majorBidi" w:hAnsiTheme="majorBidi" w:cstheme="majorBidi"/>
          <w:sz w:val="24"/>
          <w:szCs w:val="24"/>
        </w:rPr>
        <w:t>, składającym się z</w:t>
      </w:r>
      <w:r w:rsidRPr="00F46B0E">
        <w:rPr>
          <w:rFonts w:asciiTheme="majorBidi" w:hAnsiTheme="majorBidi" w:cstheme="majorBidi"/>
          <w:sz w:val="24"/>
          <w:szCs w:val="24"/>
        </w:rPr>
        <w:t xml:space="preserve"> 2400 kart, </w:t>
      </w:r>
      <w:r w:rsidR="004C4B06">
        <w:rPr>
          <w:rFonts w:asciiTheme="majorBidi" w:hAnsiTheme="majorBidi" w:cstheme="majorBidi"/>
          <w:sz w:val="24"/>
          <w:szCs w:val="24"/>
        </w:rPr>
        <w:t>znajdującym się</w:t>
      </w:r>
      <w:r w:rsidRPr="00F46B0E">
        <w:rPr>
          <w:rFonts w:asciiTheme="majorBidi" w:hAnsiTheme="majorBidi" w:cstheme="majorBidi"/>
          <w:sz w:val="24"/>
          <w:szCs w:val="24"/>
        </w:rPr>
        <w:t xml:space="preserve"> w Bibliotece </w:t>
      </w:r>
      <w:r w:rsidR="004C4B06">
        <w:rPr>
          <w:rFonts w:asciiTheme="majorBidi" w:hAnsiTheme="majorBidi" w:cstheme="majorBidi"/>
          <w:sz w:val="24"/>
          <w:szCs w:val="24"/>
        </w:rPr>
        <w:t xml:space="preserve">XX. </w:t>
      </w:r>
      <w:r w:rsidRPr="00F46B0E">
        <w:rPr>
          <w:rFonts w:asciiTheme="majorBidi" w:hAnsiTheme="majorBidi" w:cstheme="majorBidi"/>
          <w:sz w:val="24"/>
          <w:szCs w:val="24"/>
        </w:rPr>
        <w:t>Czartoryskich w Krakowie, w bardzo małym stopniu zostały do tej pory wykorzystane jako źródło wiedzy o wiejskiej społeczności żydowskiej.</w:t>
      </w:r>
    </w:p>
    <w:p w14:paraId="2F716AB6" w14:textId="77777777" w:rsidR="00C17785" w:rsidRPr="00F46B0E" w:rsidRDefault="00F10416" w:rsidP="004C4B06">
      <w:pPr>
        <w:spacing w:after="0" w:line="360" w:lineRule="auto"/>
        <w:ind w:firstLine="708"/>
        <w:jc w:val="both"/>
        <w:rPr>
          <w:rFonts w:asciiTheme="majorBidi" w:hAnsiTheme="majorBidi" w:cstheme="majorBidi"/>
          <w:sz w:val="24"/>
          <w:szCs w:val="24"/>
        </w:rPr>
      </w:pPr>
      <w:r w:rsidRPr="00F46B0E">
        <w:rPr>
          <w:rFonts w:asciiTheme="majorBidi" w:hAnsiTheme="majorBidi" w:cstheme="majorBidi"/>
          <w:sz w:val="24"/>
          <w:szCs w:val="24"/>
        </w:rPr>
        <w:t>R</w:t>
      </w:r>
      <w:r w:rsidR="00C17785" w:rsidRPr="00F46B0E">
        <w:rPr>
          <w:rFonts w:asciiTheme="majorBidi" w:hAnsiTheme="majorBidi" w:cstheme="majorBidi"/>
          <w:sz w:val="24"/>
          <w:szCs w:val="24"/>
        </w:rPr>
        <w:t>eferat ma na celu uzupełnienie tej luki i będzie próbą odpowiedzi na kilka pytań badawczych. W jakich kontekstach wypowiadający się na temat losu włościan respondenci pisali o Żydach wiejskich? Jaką rolę gospodarczą odgrywali według nich Żydzi? Czym się trudnili? Jak wyglądały relacje żydowsko-chrześcijańskie? Z jakimi ocenami Żydów i argumentacją tych ocen możemy się spotkać? W miarę możliwości</w:t>
      </w:r>
      <w:r w:rsidRPr="00F46B0E">
        <w:rPr>
          <w:rFonts w:asciiTheme="majorBidi" w:hAnsiTheme="majorBidi" w:cstheme="majorBidi"/>
          <w:sz w:val="24"/>
          <w:szCs w:val="24"/>
        </w:rPr>
        <w:t xml:space="preserve"> badaczka</w:t>
      </w:r>
      <w:r w:rsidR="00C17785" w:rsidRPr="00F46B0E">
        <w:rPr>
          <w:rFonts w:asciiTheme="majorBidi" w:hAnsiTheme="majorBidi" w:cstheme="majorBidi"/>
          <w:sz w:val="24"/>
          <w:szCs w:val="24"/>
        </w:rPr>
        <w:t xml:space="preserve"> </w:t>
      </w:r>
      <w:r w:rsidR="00BA38CA" w:rsidRPr="00F46B0E">
        <w:rPr>
          <w:rFonts w:asciiTheme="majorBidi" w:hAnsiTheme="majorBidi" w:cstheme="majorBidi"/>
          <w:sz w:val="24"/>
          <w:szCs w:val="24"/>
        </w:rPr>
        <w:t>sięgnę</w:t>
      </w:r>
      <w:r w:rsidRPr="00F46B0E">
        <w:rPr>
          <w:rFonts w:asciiTheme="majorBidi" w:hAnsiTheme="majorBidi" w:cstheme="majorBidi"/>
          <w:sz w:val="24"/>
          <w:szCs w:val="24"/>
        </w:rPr>
        <w:t>ła</w:t>
      </w:r>
      <w:r w:rsidR="00C17785" w:rsidRPr="00F46B0E">
        <w:rPr>
          <w:rFonts w:asciiTheme="majorBidi" w:hAnsiTheme="majorBidi" w:cstheme="majorBidi"/>
          <w:sz w:val="24"/>
          <w:szCs w:val="24"/>
        </w:rPr>
        <w:t xml:space="preserve"> do innych archiwaliów dla weryfikacji przytaczanych w ankiecie faktów i opinii, zwłaszcza o charakterze gospodarczym.</w:t>
      </w:r>
      <w:r w:rsidRPr="00F46B0E">
        <w:rPr>
          <w:rFonts w:asciiTheme="majorBidi" w:hAnsiTheme="majorBidi" w:cstheme="majorBidi"/>
          <w:sz w:val="24"/>
          <w:szCs w:val="24"/>
        </w:rPr>
        <w:t xml:space="preserve"> </w:t>
      </w:r>
      <w:r w:rsidR="00C17785" w:rsidRPr="00F46B0E">
        <w:rPr>
          <w:rFonts w:asciiTheme="majorBidi" w:hAnsiTheme="majorBidi" w:cstheme="majorBidi"/>
          <w:sz w:val="24"/>
          <w:szCs w:val="24"/>
        </w:rPr>
        <w:t>Analiza „Ankie</w:t>
      </w:r>
      <w:r w:rsidRPr="00F46B0E">
        <w:rPr>
          <w:rFonts w:asciiTheme="majorBidi" w:hAnsiTheme="majorBidi" w:cstheme="majorBidi"/>
          <w:sz w:val="24"/>
          <w:szCs w:val="24"/>
        </w:rPr>
        <w:t>ty włościańskiej” poszerzy dotychczasową</w:t>
      </w:r>
      <w:r w:rsidR="00C17785" w:rsidRPr="00F46B0E">
        <w:rPr>
          <w:rFonts w:asciiTheme="majorBidi" w:hAnsiTheme="majorBidi" w:cstheme="majorBidi"/>
          <w:sz w:val="24"/>
          <w:szCs w:val="24"/>
        </w:rPr>
        <w:t xml:space="preserve"> wiedzę na temat postrzegania Żydów przez chrześcijańskie elity na początku XIX w</w:t>
      </w:r>
      <w:r w:rsidR="000506F9" w:rsidRPr="00F46B0E">
        <w:rPr>
          <w:rFonts w:asciiTheme="majorBidi" w:hAnsiTheme="majorBidi" w:cstheme="majorBidi"/>
          <w:sz w:val="24"/>
          <w:szCs w:val="24"/>
        </w:rPr>
        <w:t>.</w:t>
      </w:r>
      <w:r w:rsidR="00C17785" w:rsidRPr="00F46B0E">
        <w:rPr>
          <w:rFonts w:asciiTheme="majorBidi" w:hAnsiTheme="majorBidi" w:cstheme="majorBidi"/>
          <w:sz w:val="24"/>
          <w:szCs w:val="24"/>
        </w:rPr>
        <w:t xml:space="preserve"> w perspektywie zjawisk osadniczych, ekonomicznych i społecznych.</w:t>
      </w:r>
    </w:p>
    <w:p w14:paraId="7D9BF1F5" w14:textId="77777777" w:rsidR="00EA2A88" w:rsidRPr="00F46B0E" w:rsidRDefault="00EA2A88" w:rsidP="00062BBE">
      <w:pPr>
        <w:spacing w:after="0" w:line="360" w:lineRule="auto"/>
        <w:jc w:val="both"/>
        <w:rPr>
          <w:rFonts w:asciiTheme="majorBidi" w:hAnsiTheme="majorBidi" w:cstheme="majorBidi"/>
          <w:sz w:val="24"/>
          <w:szCs w:val="24"/>
          <w:lang w:bidi="he-IL"/>
        </w:rPr>
      </w:pPr>
    </w:p>
    <w:p w14:paraId="629E4B9F" w14:textId="77777777" w:rsidR="00A6651F" w:rsidRPr="00062BBE" w:rsidRDefault="00EA2A88" w:rsidP="00062BBE">
      <w:pPr>
        <w:spacing w:after="0" w:line="360" w:lineRule="auto"/>
        <w:jc w:val="both"/>
        <w:rPr>
          <w:rFonts w:ascii="Times New Roman" w:hAnsi="Times New Roman" w:cs="Times New Roman"/>
          <w:color w:val="000000"/>
          <w:sz w:val="24"/>
          <w:szCs w:val="24"/>
        </w:rPr>
      </w:pPr>
      <w:r w:rsidRPr="00062BBE">
        <w:rPr>
          <w:rFonts w:ascii="Times New Roman" w:hAnsi="Times New Roman" w:cs="Times New Roman"/>
          <w:color w:val="000000"/>
          <w:sz w:val="24"/>
          <w:szCs w:val="24"/>
        </w:rPr>
        <w:t>d</w:t>
      </w:r>
      <w:r w:rsidR="00A6651F" w:rsidRPr="00062BBE">
        <w:rPr>
          <w:rFonts w:ascii="Times New Roman" w:hAnsi="Times New Roman" w:cs="Times New Roman"/>
          <w:color w:val="000000"/>
          <w:sz w:val="24"/>
          <w:szCs w:val="24"/>
        </w:rPr>
        <w:t>r Barbara Kalinowska-Wójcik</w:t>
      </w:r>
    </w:p>
    <w:p w14:paraId="6DC80A45" w14:textId="5858A1E7" w:rsidR="00A6651F" w:rsidRDefault="00A6651F" w:rsidP="00062BBE">
      <w:pPr>
        <w:spacing w:after="0" w:line="360" w:lineRule="auto"/>
        <w:jc w:val="both"/>
        <w:rPr>
          <w:rFonts w:ascii="Times New Roman" w:hAnsi="Times New Roman" w:cs="Times New Roman"/>
          <w:color w:val="000000"/>
          <w:sz w:val="24"/>
          <w:szCs w:val="24"/>
        </w:rPr>
      </w:pPr>
      <w:r w:rsidRPr="00062BBE">
        <w:rPr>
          <w:rFonts w:ascii="Times New Roman" w:hAnsi="Times New Roman" w:cs="Times New Roman"/>
          <w:color w:val="000000"/>
          <w:sz w:val="24"/>
          <w:szCs w:val="24"/>
        </w:rPr>
        <w:t>Uniwersytet Śląski</w:t>
      </w:r>
      <w:r w:rsidR="00F0035C" w:rsidRPr="00062BBE">
        <w:rPr>
          <w:rFonts w:ascii="Times New Roman" w:hAnsi="Times New Roman" w:cs="Times New Roman"/>
          <w:color w:val="000000"/>
          <w:sz w:val="24"/>
          <w:szCs w:val="24"/>
        </w:rPr>
        <w:t xml:space="preserve"> w Katowicach</w:t>
      </w:r>
    </w:p>
    <w:p w14:paraId="5B480936" w14:textId="77777777" w:rsidR="009C791B" w:rsidRPr="00062BBE" w:rsidRDefault="009C791B" w:rsidP="00062BBE">
      <w:pPr>
        <w:spacing w:after="0" w:line="360" w:lineRule="auto"/>
        <w:jc w:val="both"/>
        <w:rPr>
          <w:rFonts w:ascii="Times New Roman" w:hAnsi="Times New Roman" w:cs="Times New Roman"/>
          <w:color w:val="000000"/>
          <w:sz w:val="24"/>
          <w:szCs w:val="24"/>
        </w:rPr>
      </w:pPr>
    </w:p>
    <w:p w14:paraId="2E3EEE68" w14:textId="77777777" w:rsidR="00A6651F" w:rsidRPr="00062BBE" w:rsidRDefault="00A6651F" w:rsidP="009C791B">
      <w:pPr>
        <w:spacing w:after="0" w:line="360" w:lineRule="auto"/>
        <w:jc w:val="center"/>
        <w:rPr>
          <w:rFonts w:ascii="Times New Roman" w:hAnsi="Times New Roman" w:cs="Times New Roman"/>
          <w:b/>
          <w:bCs/>
          <w:color w:val="000000"/>
          <w:sz w:val="24"/>
          <w:szCs w:val="24"/>
        </w:rPr>
      </w:pPr>
      <w:r w:rsidRPr="00062BBE">
        <w:rPr>
          <w:rFonts w:ascii="Times New Roman" w:hAnsi="Times New Roman" w:cs="Times New Roman"/>
          <w:b/>
          <w:bCs/>
          <w:color w:val="000000"/>
          <w:sz w:val="24"/>
          <w:szCs w:val="24"/>
        </w:rPr>
        <w:t>Praktyka administracyjna w procedurach naturalizacyjnych Żydów na terenie rejencji opolskiej w pierwszej połowie XIX w</w:t>
      </w:r>
      <w:r w:rsidR="000506F9" w:rsidRPr="00062BBE">
        <w:rPr>
          <w:rFonts w:ascii="Times New Roman" w:hAnsi="Times New Roman" w:cs="Times New Roman"/>
          <w:b/>
          <w:bCs/>
          <w:color w:val="000000"/>
          <w:sz w:val="24"/>
          <w:szCs w:val="24"/>
        </w:rPr>
        <w:t>.</w:t>
      </w:r>
    </w:p>
    <w:p w14:paraId="5001AB1F" w14:textId="77777777" w:rsidR="00062BBE" w:rsidRPr="00062BBE" w:rsidRDefault="00062BBE" w:rsidP="00062BBE">
      <w:pPr>
        <w:spacing w:after="0" w:line="360" w:lineRule="auto"/>
        <w:jc w:val="both"/>
        <w:rPr>
          <w:rFonts w:ascii="Times New Roman" w:hAnsi="Times New Roman" w:cs="Times New Roman"/>
          <w:sz w:val="24"/>
          <w:szCs w:val="24"/>
        </w:rPr>
      </w:pPr>
    </w:p>
    <w:p w14:paraId="2F7E1D51" w14:textId="2B93683F" w:rsidR="00062BBE" w:rsidRPr="00062BBE" w:rsidRDefault="00062BBE" w:rsidP="00062BBE">
      <w:pPr>
        <w:spacing w:after="0" w:line="360" w:lineRule="auto"/>
        <w:jc w:val="both"/>
        <w:rPr>
          <w:rFonts w:ascii="Times New Roman" w:hAnsi="Times New Roman" w:cs="Times New Roman"/>
          <w:sz w:val="24"/>
          <w:szCs w:val="24"/>
        </w:rPr>
      </w:pPr>
      <w:r w:rsidRPr="00062BBE">
        <w:rPr>
          <w:rFonts w:ascii="Times New Roman" w:hAnsi="Times New Roman" w:cs="Times New Roman"/>
          <w:sz w:val="24"/>
          <w:szCs w:val="24"/>
        </w:rPr>
        <w:t xml:space="preserve">Działania administracji pruskiej w stosunku do Żydów starających się o naturalizację pojawiały się już wielokrotnie w rozważaniach badaczy zajmujących się zarówno administracją pruską, jak i historią Żydów na ziemiach polskich w XIX wieku. Ze względu na odmienność sytuacji </w:t>
      </w:r>
      <w:r w:rsidRPr="00062BBE">
        <w:rPr>
          <w:rFonts w:ascii="Times New Roman" w:hAnsi="Times New Roman" w:cs="Times New Roman"/>
          <w:sz w:val="24"/>
          <w:szCs w:val="24"/>
        </w:rPr>
        <w:lastRenderedPageBreak/>
        <w:t>prawnej Żydów zamieszkujących tereny Wielkiego Księstwa Poznańskiego, bardzo często ten region był wybierany jako przedmiot podejmowanych analiz, natomiast Śląsk oraz Pomorze pozostawały poza głównym nurtem tych rozważań. Celem mojego wystąpienia, będzie analiza zastosowania przepisów prawnych w sprawach dotyczących naturalizacji Żydów na terenie rejencji opolskiej, a więc pruskiego Górnego Śląska ze szczególnym uwzględnieniem różnych szczebli administracji, poczynając od landratur, rejencji, prowincji, na Ministerstwie Spraw Wewnętrznych w Berlinie kończąc. Zachowany bogaty materiał źródłowy pozwala zarówno na pokazanie implementacji przepisów na poszczególnych poziomach administracji pruskiej, jak również zaobserwowanie powstawania szczegółowych procedur tworzonych przez urzędników. Ważn</w:t>
      </w:r>
      <w:r w:rsidR="008A4143">
        <w:rPr>
          <w:rFonts w:ascii="Times New Roman" w:hAnsi="Times New Roman" w:cs="Times New Roman"/>
          <w:sz w:val="24"/>
          <w:szCs w:val="24"/>
        </w:rPr>
        <w:t xml:space="preserve">ą częścią wystąpienia </w:t>
      </w:r>
      <w:r w:rsidRPr="00062BBE">
        <w:rPr>
          <w:rFonts w:ascii="Times New Roman" w:hAnsi="Times New Roman" w:cs="Times New Roman"/>
          <w:sz w:val="24"/>
          <w:szCs w:val="24"/>
        </w:rPr>
        <w:t>będzie również analiza komunikacji pomiędzy stolicą i prowincją jako formy sprawowania władzy.</w:t>
      </w:r>
    </w:p>
    <w:p w14:paraId="40A736EF" w14:textId="77777777" w:rsidR="00C17785" w:rsidRPr="00F46B0E" w:rsidRDefault="00C17785" w:rsidP="00062BBE">
      <w:pPr>
        <w:spacing w:after="0" w:line="360" w:lineRule="auto"/>
        <w:jc w:val="both"/>
        <w:rPr>
          <w:rFonts w:asciiTheme="majorBidi" w:hAnsiTheme="majorBidi" w:cstheme="majorBidi"/>
          <w:sz w:val="24"/>
          <w:szCs w:val="24"/>
          <w:lang w:bidi="he-IL"/>
        </w:rPr>
      </w:pPr>
    </w:p>
    <w:p w14:paraId="69F33AB0" w14:textId="566F7172" w:rsidR="00A6651F" w:rsidRPr="00F46B0E" w:rsidRDefault="00A35CFA" w:rsidP="00062BBE">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Mgr </w:t>
      </w:r>
      <w:r w:rsidR="00A6651F" w:rsidRPr="00F46B0E">
        <w:rPr>
          <w:rFonts w:asciiTheme="majorBidi" w:hAnsiTheme="majorBidi" w:cstheme="majorBidi"/>
          <w:sz w:val="24"/>
          <w:szCs w:val="24"/>
        </w:rPr>
        <w:t>Justyna Kasińska</w:t>
      </w:r>
    </w:p>
    <w:p w14:paraId="331F5B96" w14:textId="759644D7" w:rsidR="00A6651F" w:rsidRDefault="00A6651F"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Muzeum Historyczne Miasta Krakowa</w:t>
      </w:r>
    </w:p>
    <w:p w14:paraId="20DBDF59" w14:textId="77777777" w:rsidR="009C791B" w:rsidRPr="00F46B0E" w:rsidRDefault="009C791B" w:rsidP="00062BBE">
      <w:pPr>
        <w:spacing w:after="0" w:line="360" w:lineRule="auto"/>
        <w:jc w:val="both"/>
        <w:rPr>
          <w:rFonts w:asciiTheme="majorBidi" w:hAnsiTheme="majorBidi" w:cstheme="majorBidi"/>
          <w:sz w:val="24"/>
          <w:szCs w:val="24"/>
        </w:rPr>
      </w:pPr>
    </w:p>
    <w:p w14:paraId="550967AD" w14:textId="77777777" w:rsidR="00A6651F" w:rsidRPr="00F46B0E" w:rsidRDefault="00A6651F" w:rsidP="009C791B">
      <w:pPr>
        <w:spacing w:after="0" w:line="360" w:lineRule="auto"/>
        <w:jc w:val="center"/>
        <w:rPr>
          <w:rFonts w:asciiTheme="majorBidi" w:hAnsiTheme="majorBidi" w:cstheme="majorBidi"/>
          <w:b/>
          <w:bCs/>
          <w:sz w:val="24"/>
          <w:szCs w:val="24"/>
        </w:rPr>
      </w:pPr>
      <w:r w:rsidRPr="00F46B0E">
        <w:rPr>
          <w:rFonts w:asciiTheme="majorBidi" w:hAnsiTheme="majorBidi" w:cstheme="majorBidi"/>
          <w:b/>
          <w:bCs/>
          <w:sz w:val="24"/>
          <w:szCs w:val="24"/>
        </w:rPr>
        <w:t>Posłowie żydowscy z Krakowa w Sejmie Krajowym. Portret zbiorowy</w:t>
      </w:r>
    </w:p>
    <w:p w14:paraId="59C784E3" w14:textId="77777777" w:rsidR="00A35CFA" w:rsidRDefault="00A35CFA" w:rsidP="00062BBE">
      <w:pPr>
        <w:spacing w:after="0" w:line="360" w:lineRule="auto"/>
        <w:jc w:val="both"/>
        <w:rPr>
          <w:rFonts w:asciiTheme="majorBidi" w:hAnsiTheme="majorBidi" w:cstheme="majorBidi"/>
          <w:color w:val="000000" w:themeColor="text1"/>
          <w:sz w:val="24"/>
          <w:szCs w:val="24"/>
          <w:shd w:val="clear" w:color="auto" w:fill="FFFFFF"/>
        </w:rPr>
      </w:pPr>
    </w:p>
    <w:p w14:paraId="2C861762" w14:textId="045ED79D" w:rsidR="00A35CFA" w:rsidRPr="00DD0F3F" w:rsidRDefault="00A35CFA" w:rsidP="00062BBE">
      <w:pPr>
        <w:spacing w:after="0" w:line="360" w:lineRule="auto"/>
        <w:jc w:val="both"/>
        <w:rPr>
          <w:rFonts w:asciiTheme="majorBidi" w:hAnsiTheme="majorBidi" w:cstheme="majorBidi"/>
          <w:sz w:val="24"/>
          <w:szCs w:val="24"/>
        </w:rPr>
      </w:pPr>
      <w:r w:rsidRPr="00DD0F3F">
        <w:rPr>
          <w:rFonts w:asciiTheme="majorBidi" w:hAnsiTheme="majorBidi" w:cstheme="majorBidi"/>
          <w:color w:val="000000" w:themeColor="text1"/>
          <w:sz w:val="24"/>
          <w:szCs w:val="24"/>
          <w:shd w:val="clear" w:color="auto" w:fill="FFFFFF"/>
        </w:rPr>
        <w:t xml:space="preserve">Na lata 1861-1914 przypada okres funkcjonowania Sejmu Krajowego, będącego najważniejszym organem przedstawicielskim na terenie Galicji. </w:t>
      </w:r>
      <w:r w:rsidRPr="00DD0F3F">
        <w:rPr>
          <w:rFonts w:asciiTheme="majorBidi" w:hAnsiTheme="majorBidi" w:cstheme="majorBidi"/>
          <w:sz w:val="24"/>
          <w:szCs w:val="24"/>
        </w:rPr>
        <w:t>W 1861 r. na mocy cesarskiego rozporządzenia mieszkająca na terenie Galicji ludność wyznania mojżeszowego otrzymała czynne i bierne prawo wyborcze. Oznaczało to, że Żydzi nie tylko mieli możliwość uczestniczenia w wyborach, ale także realnego wpływania na decyzje zapadające w kraju. Jak pokazała praktyka, z możliwości tej skrzętnie skorzystali, wybierając swoich reprezentantów począwszy od pierwszej, a skończywszy na ostatniej kadencji sejmowej. Rozciągnięta między 1861 a 1914 r. historia Sejmu Krajowego była więc także w pewnej części pisana przez posłów żydowskich.</w:t>
      </w:r>
    </w:p>
    <w:p w14:paraId="2F3BC62C" w14:textId="420A7133" w:rsidR="00A35CFA" w:rsidRPr="00DD0F3F" w:rsidRDefault="00A35CFA" w:rsidP="008A4143">
      <w:pPr>
        <w:spacing w:after="0" w:line="360" w:lineRule="auto"/>
        <w:ind w:firstLine="708"/>
        <w:jc w:val="both"/>
        <w:rPr>
          <w:rFonts w:asciiTheme="majorBidi" w:hAnsiTheme="majorBidi" w:cstheme="majorBidi"/>
          <w:sz w:val="24"/>
          <w:szCs w:val="24"/>
        </w:rPr>
      </w:pPr>
      <w:r w:rsidRPr="00DD0F3F">
        <w:rPr>
          <w:rFonts w:asciiTheme="majorBidi" w:hAnsiTheme="majorBidi" w:cstheme="majorBidi"/>
          <w:color w:val="000000" w:themeColor="text1"/>
          <w:sz w:val="24"/>
          <w:szCs w:val="24"/>
          <w:shd w:val="clear" w:color="auto" w:fill="FFFFFF"/>
        </w:rPr>
        <w:t xml:space="preserve">Wśród żydowskich posłów zasiadających w Sejmie Krajowym zdecydowana większość uzyskiwała mandaty w okręgach wyborczych Galicji Wschodniej. W gronie poselskim nie zabrakło jednak przedstawicieli społeczności krakowskich Żydów. W Krakowie posłowie ci uzyskiwali mandaty nie tylko z kurii miejskiej, ale także z kurii Izb Przemysłowo-Handlowych. Krakowscy posłowie żydowscy aktywnie włączali się w prace Sejmu Krajowego, zabierając głos nie tylko w sprawach dotyczących </w:t>
      </w:r>
      <w:r w:rsidRPr="00DD0F3F">
        <w:rPr>
          <w:rFonts w:asciiTheme="majorBidi" w:hAnsiTheme="majorBidi" w:cstheme="majorBidi"/>
          <w:sz w:val="24"/>
          <w:szCs w:val="24"/>
        </w:rPr>
        <w:t>ludnoś</w:t>
      </w:r>
      <w:r>
        <w:rPr>
          <w:rFonts w:asciiTheme="majorBidi" w:hAnsiTheme="majorBidi" w:cstheme="majorBidi"/>
          <w:sz w:val="24"/>
          <w:szCs w:val="24"/>
        </w:rPr>
        <w:t>ci</w:t>
      </w:r>
      <w:r w:rsidRPr="00DD0F3F">
        <w:rPr>
          <w:rFonts w:asciiTheme="majorBidi" w:hAnsiTheme="majorBidi" w:cstheme="majorBidi"/>
          <w:sz w:val="24"/>
          <w:szCs w:val="24"/>
        </w:rPr>
        <w:t xml:space="preserve"> wyznania mojżeszowego, ale także w innych kwestiach, odnoszących się do tematów natury ogólnej. Okazją do zaprezentowania </w:t>
      </w:r>
      <w:r w:rsidR="00726738">
        <w:rPr>
          <w:rFonts w:asciiTheme="majorBidi" w:hAnsiTheme="majorBidi" w:cstheme="majorBidi"/>
          <w:sz w:val="24"/>
          <w:szCs w:val="24"/>
        </w:rPr>
        <w:t>swoich poglądów na podnoszone w debacie kwestie</w:t>
      </w:r>
      <w:r w:rsidRPr="00DD0F3F">
        <w:rPr>
          <w:rFonts w:asciiTheme="majorBidi" w:hAnsiTheme="majorBidi" w:cstheme="majorBidi"/>
          <w:sz w:val="24"/>
          <w:szCs w:val="24"/>
        </w:rPr>
        <w:t xml:space="preserve"> były nie tylko same wystąpienia sejmow</w:t>
      </w:r>
      <w:r>
        <w:rPr>
          <w:rFonts w:asciiTheme="majorBidi" w:hAnsiTheme="majorBidi" w:cstheme="majorBidi"/>
          <w:sz w:val="24"/>
          <w:szCs w:val="24"/>
        </w:rPr>
        <w:t>e</w:t>
      </w:r>
      <w:r w:rsidRPr="00DD0F3F">
        <w:rPr>
          <w:rFonts w:asciiTheme="majorBidi" w:hAnsiTheme="majorBidi" w:cstheme="majorBidi"/>
          <w:sz w:val="24"/>
          <w:szCs w:val="24"/>
        </w:rPr>
        <w:t xml:space="preserve">, ale </w:t>
      </w:r>
      <w:r w:rsidRPr="00DD0F3F">
        <w:rPr>
          <w:rFonts w:asciiTheme="majorBidi" w:hAnsiTheme="majorBidi" w:cstheme="majorBidi"/>
          <w:sz w:val="24"/>
          <w:szCs w:val="24"/>
        </w:rPr>
        <w:lastRenderedPageBreak/>
        <w:t xml:space="preserve">także kampanie wyborcze, które stanowiły znakomitą okazję do </w:t>
      </w:r>
      <w:r>
        <w:rPr>
          <w:rFonts w:asciiTheme="majorBidi" w:hAnsiTheme="majorBidi" w:cstheme="majorBidi"/>
          <w:sz w:val="24"/>
          <w:szCs w:val="24"/>
        </w:rPr>
        <w:t>przedstawienia</w:t>
      </w:r>
      <w:r w:rsidRPr="00DD0F3F">
        <w:rPr>
          <w:rFonts w:asciiTheme="majorBidi" w:hAnsiTheme="majorBidi" w:cstheme="majorBidi"/>
          <w:sz w:val="24"/>
          <w:szCs w:val="24"/>
        </w:rPr>
        <w:t xml:space="preserve"> wyborcom swoich zapatrywań politycznych. Analiza działalności sejmowej posłów żydowskich pozwala również na prześledzenie, jak kształtował się i ewoluował </w:t>
      </w:r>
      <w:r w:rsidR="00726738">
        <w:rPr>
          <w:rFonts w:asciiTheme="majorBidi" w:hAnsiTheme="majorBidi" w:cstheme="majorBidi"/>
          <w:sz w:val="24"/>
          <w:szCs w:val="24"/>
        </w:rPr>
        <w:t>dyskurs</w:t>
      </w:r>
      <w:r w:rsidRPr="00DD0F3F">
        <w:rPr>
          <w:rFonts w:asciiTheme="majorBidi" w:hAnsiTheme="majorBidi" w:cstheme="majorBidi"/>
          <w:sz w:val="24"/>
          <w:szCs w:val="24"/>
        </w:rPr>
        <w:t xml:space="preserve"> nad kwesti</w:t>
      </w:r>
      <w:r>
        <w:rPr>
          <w:rFonts w:asciiTheme="majorBidi" w:hAnsiTheme="majorBidi" w:cstheme="majorBidi"/>
          <w:sz w:val="24"/>
          <w:szCs w:val="24"/>
        </w:rPr>
        <w:t>ą żydowską</w:t>
      </w:r>
      <w:r w:rsidRPr="00DD0F3F">
        <w:rPr>
          <w:rFonts w:asciiTheme="majorBidi" w:hAnsiTheme="majorBidi" w:cstheme="majorBidi"/>
          <w:sz w:val="24"/>
          <w:szCs w:val="24"/>
        </w:rPr>
        <w:t xml:space="preserve"> w całym okresie funkcjonowania Sejmu Krajowego, a przez to także samej Galicji w </w:t>
      </w:r>
      <w:r w:rsidR="00D11DDC">
        <w:rPr>
          <w:rFonts w:asciiTheme="majorBidi" w:hAnsiTheme="majorBidi" w:cstheme="majorBidi"/>
          <w:sz w:val="24"/>
          <w:szCs w:val="24"/>
        </w:rPr>
        <w:t>2</w:t>
      </w:r>
      <w:r w:rsidRPr="00DD0F3F">
        <w:rPr>
          <w:rFonts w:asciiTheme="majorBidi" w:hAnsiTheme="majorBidi" w:cstheme="majorBidi"/>
          <w:sz w:val="24"/>
          <w:szCs w:val="24"/>
        </w:rPr>
        <w:t xml:space="preserve"> poł</w:t>
      </w:r>
      <w:r w:rsidR="00D11DDC">
        <w:rPr>
          <w:rFonts w:asciiTheme="majorBidi" w:hAnsiTheme="majorBidi" w:cstheme="majorBidi"/>
          <w:sz w:val="24"/>
          <w:szCs w:val="24"/>
        </w:rPr>
        <w:t>owie</w:t>
      </w:r>
      <w:r w:rsidRPr="00DD0F3F">
        <w:rPr>
          <w:rFonts w:asciiTheme="majorBidi" w:hAnsiTheme="majorBidi" w:cstheme="majorBidi"/>
          <w:sz w:val="24"/>
          <w:szCs w:val="24"/>
        </w:rPr>
        <w:t xml:space="preserve"> XIX i pocz</w:t>
      </w:r>
      <w:r w:rsidR="00D11DDC">
        <w:rPr>
          <w:rFonts w:asciiTheme="majorBidi" w:hAnsiTheme="majorBidi" w:cstheme="majorBidi"/>
          <w:sz w:val="24"/>
          <w:szCs w:val="24"/>
        </w:rPr>
        <w:t>ątkach</w:t>
      </w:r>
      <w:r w:rsidRPr="00DD0F3F">
        <w:rPr>
          <w:rFonts w:asciiTheme="majorBidi" w:hAnsiTheme="majorBidi" w:cstheme="majorBidi"/>
          <w:sz w:val="24"/>
          <w:szCs w:val="24"/>
        </w:rPr>
        <w:t xml:space="preserve"> XX w.</w:t>
      </w:r>
    </w:p>
    <w:p w14:paraId="232E48F9" w14:textId="77777777" w:rsidR="00A35CFA" w:rsidRPr="00DD0F3F" w:rsidRDefault="00A35CFA" w:rsidP="00D11DDC">
      <w:pPr>
        <w:spacing w:after="0" w:line="360" w:lineRule="auto"/>
        <w:ind w:firstLine="708"/>
        <w:jc w:val="both"/>
        <w:rPr>
          <w:rFonts w:asciiTheme="majorBidi" w:hAnsiTheme="majorBidi" w:cstheme="majorBidi"/>
          <w:sz w:val="24"/>
          <w:szCs w:val="24"/>
        </w:rPr>
      </w:pPr>
      <w:r w:rsidRPr="00DD0F3F">
        <w:rPr>
          <w:rFonts w:asciiTheme="majorBidi" w:hAnsiTheme="majorBidi" w:cstheme="majorBidi"/>
          <w:sz w:val="24"/>
          <w:szCs w:val="24"/>
        </w:rPr>
        <w:t>Wystąpienie stanowi próbę nakreślenia portretu zbiorowego</w:t>
      </w:r>
      <w:r>
        <w:rPr>
          <w:rFonts w:asciiTheme="majorBidi" w:hAnsiTheme="majorBidi" w:cstheme="majorBidi"/>
          <w:sz w:val="24"/>
          <w:szCs w:val="24"/>
        </w:rPr>
        <w:t xml:space="preserve"> żydowskich posłów</w:t>
      </w:r>
      <w:r w:rsidRPr="00DD0F3F">
        <w:rPr>
          <w:rFonts w:asciiTheme="majorBidi" w:hAnsiTheme="majorBidi" w:cstheme="majorBidi"/>
          <w:sz w:val="24"/>
          <w:szCs w:val="24"/>
        </w:rPr>
        <w:t xml:space="preserve">, którzy reprezentowali społeczność Żydów krakowskich w Sejmie Krajowym. Referat będzie także stanowił próbę skonfrontowania </w:t>
      </w:r>
      <w:r>
        <w:rPr>
          <w:rFonts w:asciiTheme="majorBidi" w:hAnsiTheme="majorBidi" w:cstheme="majorBidi"/>
          <w:sz w:val="24"/>
          <w:szCs w:val="24"/>
        </w:rPr>
        <w:t xml:space="preserve">ich aktywności z działalnością pozostałych reprezentantów społeczności wyznania mojżeszowego obecnych w sejmie w latach 1861-1914. </w:t>
      </w:r>
    </w:p>
    <w:p w14:paraId="6186657E" w14:textId="77777777" w:rsidR="00A6651F" w:rsidRPr="00F46B0E" w:rsidRDefault="00A6651F" w:rsidP="00062BBE">
      <w:pPr>
        <w:spacing w:after="0" w:line="360" w:lineRule="auto"/>
        <w:jc w:val="both"/>
        <w:rPr>
          <w:rFonts w:asciiTheme="majorBidi" w:hAnsiTheme="majorBidi" w:cstheme="majorBidi"/>
          <w:sz w:val="24"/>
          <w:szCs w:val="24"/>
        </w:rPr>
      </w:pPr>
    </w:p>
    <w:p w14:paraId="54523460" w14:textId="77777777" w:rsidR="00A6651F" w:rsidRPr="00F46B0E" w:rsidRDefault="00A6651F" w:rsidP="00062BBE">
      <w:pPr>
        <w:spacing w:after="0" w:line="360" w:lineRule="auto"/>
        <w:jc w:val="both"/>
        <w:rPr>
          <w:rFonts w:asciiTheme="majorBidi" w:eastAsiaTheme="minorEastAsia" w:hAnsiTheme="majorBidi" w:cstheme="majorBidi"/>
          <w:sz w:val="24"/>
          <w:szCs w:val="24"/>
          <w:lang w:eastAsia="ja-JP"/>
        </w:rPr>
      </w:pPr>
      <w:r w:rsidRPr="00F46B0E">
        <w:rPr>
          <w:rFonts w:asciiTheme="majorBidi" w:eastAsiaTheme="minorEastAsia" w:hAnsiTheme="majorBidi" w:cstheme="majorBidi"/>
          <w:sz w:val="24"/>
          <w:szCs w:val="24"/>
          <w:lang w:eastAsia="ja-JP"/>
        </w:rPr>
        <w:t>dr Zuzanna Kołodziejska-Smagała</w:t>
      </w:r>
    </w:p>
    <w:p w14:paraId="70B025CE" w14:textId="2E141AE5" w:rsidR="00A6651F" w:rsidRDefault="00A6651F" w:rsidP="00062BBE">
      <w:pPr>
        <w:spacing w:after="0" w:line="360" w:lineRule="auto"/>
        <w:jc w:val="both"/>
        <w:rPr>
          <w:rFonts w:asciiTheme="majorBidi" w:eastAsiaTheme="minorEastAsia" w:hAnsiTheme="majorBidi" w:cstheme="majorBidi"/>
          <w:sz w:val="24"/>
          <w:szCs w:val="24"/>
          <w:lang w:eastAsia="ja-JP"/>
        </w:rPr>
      </w:pPr>
      <w:r w:rsidRPr="00F46B0E">
        <w:rPr>
          <w:rFonts w:asciiTheme="majorBidi" w:eastAsiaTheme="minorEastAsia" w:hAnsiTheme="majorBidi" w:cstheme="majorBidi"/>
          <w:sz w:val="24"/>
          <w:szCs w:val="24"/>
          <w:lang w:eastAsia="ja-JP"/>
        </w:rPr>
        <w:t xml:space="preserve"> Uniwersytet Warszawski</w:t>
      </w:r>
    </w:p>
    <w:p w14:paraId="54589A8F" w14:textId="77777777" w:rsidR="009C791B" w:rsidRPr="00F46B0E" w:rsidRDefault="009C791B" w:rsidP="00062BBE">
      <w:pPr>
        <w:spacing w:after="0" w:line="360" w:lineRule="auto"/>
        <w:jc w:val="both"/>
        <w:rPr>
          <w:rFonts w:asciiTheme="majorBidi" w:eastAsiaTheme="minorEastAsia" w:hAnsiTheme="majorBidi" w:cstheme="majorBidi"/>
          <w:sz w:val="24"/>
          <w:szCs w:val="24"/>
          <w:lang w:eastAsia="ja-JP"/>
        </w:rPr>
      </w:pPr>
    </w:p>
    <w:p w14:paraId="30A7555C" w14:textId="77777777" w:rsidR="00A6651F" w:rsidRPr="00F46B0E" w:rsidRDefault="00A6651F" w:rsidP="009C791B">
      <w:pPr>
        <w:spacing w:after="0" w:line="360" w:lineRule="auto"/>
        <w:jc w:val="center"/>
        <w:rPr>
          <w:rFonts w:asciiTheme="majorBidi" w:eastAsiaTheme="minorEastAsia" w:hAnsiTheme="majorBidi" w:cstheme="majorBidi"/>
          <w:b/>
          <w:bCs/>
          <w:sz w:val="24"/>
          <w:szCs w:val="24"/>
          <w:lang w:eastAsia="ja-JP"/>
        </w:rPr>
      </w:pPr>
      <w:r w:rsidRPr="00F46B0E">
        <w:rPr>
          <w:rFonts w:asciiTheme="majorBidi" w:eastAsiaTheme="minorEastAsia" w:hAnsiTheme="majorBidi" w:cstheme="majorBidi"/>
          <w:b/>
          <w:bCs/>
          <w:sz w:val="24"/>
          <w:szCs w:val="24"/>
          <w:lang w:eastAsia="ja-JP"/>
        </w:rPr>
        <w:t xml:space="preserve">Dyskursy o seksualności i cielesności w </w:t>
      </w:r>
      <w:r w:rsidR="000506F9" w:rsidRPr="00F46B0E">
        <w:rPr>
          <w:rFonts w:asciiTheme="majorBidi" w:eastAsiaTheme="minorEastAsia" w:hAnsiTheme="majorBidi" w:cstheme="majorBidi"/>
          <w:b/>
          <w:bCs/>
          <w:sz w:val="24"/>
          <w:szCs w:val="24"/>
          <w:lang w:eastAsia="ja-JP"/>
        </w:rPr>
        <w:t>XIX-</w:t>
      </w:r>
      <w:r w:rsidRPr="00F46B0E">
        <w:rPr>
          <w:rFonts w:asciiTheme="majorBidi" w:eastAsiaTheme="minorEastAsia" w:hAnsiTheme="majorBidi" w:cstheme="majorBidi"/>
          <w:b/>
          <w:bCs/>
          <w:sz w:val="24"/>
          <w:szCs w:val="24"/>
          <w:lang w:eastAsia="ja-JP"/>
        </w:rPr>
        <w:t>wiecznym polsko-żydowskim piśmiennictwie kobiecym – wstępne wyniki badań</w:t>
      </w:r>
    </w:p>
    <w:p w14:paraId="1E827846" w14:textId="77777777" w:rsidR="00A6651F" w:rsidRPr="00F46B0E" w:rsidRDefault="00A6651F" w:rsidP="00062BBE">
      <w:pPr>
        <w:spacing w:after="0" w:line="360" w:lineRule="auto"/>
        <w:jc w:val="both"/>
        <w:rPr>
          <w:rFonts w:asciiTheme="majorBidi" w:eastAsiaTheme="minorEastAsia" w:hAnsiTheme="majorBidi" w:cstheme="majorBidi"/>
          <w:sz w:val="24"/>
          <w:szCs w:val="24"/>
          <w:lang w:eastAsia="ja-JP"/>
        </w:rPr>
      </w:pPr>
    </w:p>
    <w:p w14:paraId="0E4CE4B5" w14:textId="193901D2" w:rsidR="00A6651F" w:rsidRPr="00F46B0E" w:rsidRDefault="00A6651F" w:rsidP="00062BBE">
      <w:pPr>
        <w:spacing w:after="0" w:line="360" w:lineRule="auto"/>
        <w:jc w:val="both"/>
        <w:rPr>
          <w:rFonts w:asciiTheme="majorBidi" w:eastAsiaTheme="minorEastAsia" w:hAnsiTheme="majorBidi" w:cstheme="majorBidi"/>
          <w:sz w:val="24"/>
          <w:szCs w:val="24"/>
          <w:lang w:eastAsia="ja-JP"/>
        </w:rPr>
      </w:pPr>
      <w:r w:rsidRPr="00F46B0E">
        <w:rPr>
          <w:rFonts w:asciiTheme="majorBidi" w:eastAsiaTheme="minorEastAsia" w:hAnsiTheme="majorBidi" w:cstheme="majorBidi"/>
          <w:sz w:val="24"/>
          <w:szCs w:val="24"/>
          <w:lang w:eastAsia="ja-JP"/>
        </w:rPr>
        <w:t>W referacie zaprezent</w:t>
      </w:r>
      <w:r w:rsidR="006F405C" w:rsidRPr="00F46B0E">
        <w:rPr>
          <w:rFonts w:asciiTheme="majorBidi" w:eastAsiaTheme="minorEastAsia" w:hAnsiTheme="majorBidi" w:cstheme="majorBidi"/>
          <w:sz w:val="24"/>
          <w:szCs w:val="24"/>
          <w:lang w:eastAsia="ja-JP"/>
        </w:rPr>
        <w:t>owane zostaną wyniki prowadzonych</w:t>
      </w:r>
      <w:r w:rsidRPr="00F46B0E">
        <w:rPr>
          <w:rFonts w:asciiTheme="majorBidi" w:eastAsiaTheme="minorEastAsia" w:hAnsiTheme="majorBidi" w:cstheme="majorBidi"/>
          <w:sz w:val="24"/>
          <w:szCs w:val="24"/>
          <w:lang w:eastAsia="ja-JP"/>
        </w:rPr>
        <w:t xml:space="preserve"> przez ostatnie dwa lata badań w ramach projektu finansowanego z grantu NCN. Na początku XX w</w:t>
      </w:r>
      <w:r w:rsidR="000506F9" w:rsidRPr="00F46B0E">
        <w:rPr>
          <w:rFonts w:asciiTheme="majorBidi" w:eastAsiaTheme="minorEastAsia" w:hAnsiTheme="majorBidi" w:cstheme="majorBidi"/>
          <w:sz w:val="24"/>
          <w:szCs w:val="24"/>
          <w:lang w:eastAsia="ja-JP"/>
        </w:rPr>
        <w:t>.</w:t>
      </w:r>
      <w:r w:rsidRPr="00F46B0E">
        <w:rPr>
          <w:rFonts w:asciiTheme="majorBidi" w:eastAsiaTheme="minorEastAsia" w:hAnsiTheme="majorBidi" w:cstheme="majorBidi"/>
          <w:sz w:val="24"/>
          <w:szCs w:val="24"/>
          <w:lang w:eastAsia="ja-JP"/>
        </w:rPr>
        <w:t xml:space="preserve"> tzw. kwestia kobieca była szeroko dyskutowana w mediach. Cielesność i seksualność kobiet stała się jednym z pierwszych przedmiotów badań nowopowstających dyscyplin naukowych, jak psychologia, kryminalistyka i seksuologia, a choć nienazywana wprost sprawa praw rozrodczych była elementem programu rodzącego się wówczas ruchu na rzecz równouprawnienia kobiet. Projekt miał na celu zbadanie, na ile ta dyskusja znalazła odzwierciedlenie w </w:t>
      </w:r>
      <w:proofErr w:type="spellStart"/>
      <w:r w:rsidRPr="00F46B0E">
        <w:rPr>
          <w:rFonts w:asciiTheme="majorBidi" w:eastAsiaTheme="minorEastAsia" w:hAnsiTheme="majorBidi" w:cstheme="majorBidi"/>
          <w:sz w:val="24"/>
          <w:szCs w:val="24"/>
          <w:lang w:eastAsia="ja-JP"/>
        </w:rPr>
        <w:t>egodokumentach</w:t>
      </w:r>
      <w:proofErr w:type="spellEnd"/>
      <w:r w:rsidRPr="00F46B0E">
        <w:rPr>
          <w:rFonts w:asciiTheme="majorBidi" w:eastAsiaTheme="minorEastAsia" w:hAnsiTheme="majorBidi" w:cstheme="majorBidi"/>
          <w:sz w:val="24"/>
          <w:szCs w:val="24"/>
          <w:lang w:eastAsia="ja-JP"/>
        </w:rPr>
        <w:t xml:space="preserve"> </w:t>
      </w:r>
      <w:proofErr w:type="spellStart"/>
      <w:r w:rsidRPr="00F46B0E">
        <w:rPr>
          <w:rFonts w:asciiTheme="majorBidi" w:eastAsiaTheme="minorEastAsia" w:hAnsiTheme="majorBidi" w:cstheme="majorBidi"/>
          <w:sz w:val="24"/>
          <w:szCs w:val="24"/>
          <w:lang w:eastAsia="ja-JP"/>
        </w:rPr>
        <w:t>akulturujących</w:t>
      </w:r>
      <w:proofErr w:type="spellEnd"/>
      <w:r w:rsidRPr="00F46B0E">
        <w:rPr>
          <w:rFonts w:asciiTheme="majorBidi" w:eastAsiaTheme="minorEastAsia" w:hAnsiTheme="majorBidi" w:cstheme="majorBidi"/>
          <w:sz w:val="24"/>
          <w:szCs w:val="24"/>
          <w:lang w:eastAsia="ja-JP"/>
        </w:rPr>
        <w:t xml:space="preserve"> się do polskości Żydówek. Ze względu na fakt, że w polsko-żydowskiej literaturze tego czasu głos kobiet był donośny, a wymienione kwestie znajdowały odbicie, czasem bardzo wprost, w tekstach literackich, wydawało się, że może były one równie ważne dla innych przedstawicielek tego kręgu. </w:t>
      </w:r>
      <w:r w:rsidR="00D11DDC">
        <w:rPr>
          <w:rFonts w:asciiTheme="majorBidi" w:eastAsiaTheme="minorEastAsia" w:hAnsiTheme="majorBidi" w:cstheme="majorBidi"/>
          <w:sz w:val="24"/>
          <w:szCs w:val="24"/>
          <w:lang w:eastAsia="ja-JP"/>
        </w:rPr>
        <w:t>W r</w:t>
      </w:r>
      <w:r w:rsidRPr="00F46B0E">
        <w:rPr>
          <w:rFonts w:asciiTheme="majorBidi" w:eastAsiaTheme="minorEastAsia" w:hAnsiTheme="majorBidi" w:cstheme="majorBidi"/>
          <w:sz w:val="24"/>
          <w:szCs w:val="24"/>
          <w:lang w:eastAsia="ja-JP"/>
        </w:rPr>
        <w:t>efera</w:t>
      </w:r>
      <w:r w:rsidR="00D11DDC">
        <w:rPr>
          <w:rFonts w:asciiTheme="majorBidi" w:eastAsiaTheme="minorEastAsia" w:hAnsiTheme="majorBidi" w:cstheme="majorBidi"/>
          <w:sz w:val="24"/>
          <w:szCs w:val="24"/>
          <w:lang w:eastAsia="ja-JP"/>
        </w:rPr>
        <w:t>cie znajdzie się</w:t>
      </w:r>
      <w:r w:rsidRPr="00F46B0E">
        <w:rPr>
          <w:rFonts w:asciiTheme="majorBidi" w:eastAsiaTheme="minorEastAsia" w:hAnsiTheme="majorBidi" w:cstheme="majorBidi"/>
          <w:sz w:val="24"/>
          <w:szCs w:val="24"/>
          <w:lang w:eastAsia="ja-JP"/>
        </w:rPr>
        <w:t xml:space="preserve"> odpowie</w:t>
      </w:r>
      <w:r w:rsidR="00D11DDC">
        <w:rPr>
          <w:rFonts w:asciiTheme="majorBidi" w:eastAsiaTheme="minorEastAsia" w:hAnsiTheme="majorBidi" w:cstheme="majorBidi"/>
          <w:sz w:val="24"/>
          <w:szCs w:val="24"/>
          <w:lang w:eastAsia="ja-JP"/>
        </w:rPr>
        <w:t>dź na pytanie</w:t>
      </w:r>
      <w:r w:rsidRPr="00F46B0E">
        <w:rPr>
          <w:rFonts w:asciiTheme="majorBidi" w:eastAsiaTheme="minorEastAsia" w:hAnsiTheme="majorBidi" w:cstheme="majorBidi"/>
          <w:sz w:val="24"/>
          <w:szCs w:val="24"/>
          <w:lang w:eastAsia="ja-JP"/>
        </w:rPr>
        <w:t xml:space="preserve">, czy to założenie było słuszne, </w:t>
      </w:r>
      <w:r w:rsidR="00D11DDC">
        <w:rPr>
          <w:rFonts w:asciiTheme="majorBidi" w:eastAsiaTheme="minorEastAsia" w:hAnsiTheme="majorBidi" w:cstheme="majorBidi"/>
          <w:sz w:val="24"/>
          <w:szCs w:val="24"/>
          <w:lang w:eastAsia="ja-JP"/>
        </w:rPr>
        <w:t xml:space="preserve">a także, </w:t>
      </w:r>
      <w:r w:rsidRPr="00F46B0E">
        <w:rPr>
          <w:rFonts w:asciiTheme="majorBidi" w:eastAsiaTheme="minorEastAsia" w:hAnsiTheme="majorBidi" w:cstheme="majorBidi"/>
          <w:sz w:val="24"/>
          <w:szCs w:val="24"/>
          <w:lang w:eastAsia="ja-JP"/>
        </w:rPr>
        <w:t xml:space="preserve">co było istotnym tematem wspomnień, sekretnych zapisków i korespondencji </w:t>
      </w:r>
      <w:proofErr w:type="spellStart"/>
      <w:r w:rsidRPr="00F46B0E">
        <w:rPr>
          <w:rFonts w:asciiTheme="majorBidi" w:eastAsiaTheme="minorEastAsia" w:hAnsiTheme="majorBidi" w:cstheme="majorBidi"/>
          <w:sz w:val="24"/>
          <w:szCs w:val="24"/>
          <w:lang w:eastAsia="ja-JP"/>
        </w:rPr>
        <w:t>akulturujących</w:t>
      </w:r>
      <w:proofErr w:type="spellEnd"/>
      <w:r w:rsidRPr="00F46B0E">
        <w:rPr>
          <w:rFonts w:asciiTheme="majorBidi" w:eastAsiaTheme="minorEastAsia" w:hAnsiTheme="majorBidi" w:cstheme="majorBidi"/>
          <w:sz w:val="24"/>
          <w:szCs w:val="24"/>
          <w:lang w:eastAsia="ja-JP"/>
        </w:rPr>
        <w:t xml:space="preserve"> się do polskości przedstawicielek społeczności żydowskie</w:t>
      </w:r>
      <w:r w:rsidR="0000108C">
        <w:rPr>
          <w:rFonts w:asciiTheme="majorBidi" w:eastAsiaTheme="minorEastAsia" w:hAnsiTheme="majorBidi" w:cstheme="majorBidi"/>
          <w:sz w:val="24"/>
          <w:szCs w:val="24"/>
          <w:lang w:eastAsia="ja-JP"/>
        </w:rPr>
        <w:t>j,</w:t>
      </w:r>
      <w:r w:rsidRPr="00F46B0E">
        <w:rPr>
          <w:rFonts w:asciiTheme="majorBidi" w:eastAsiaTheme="minorEastAsia" w:hAnsiTheme="majorBidi" w:cstheme="majorBidi"/>
          <w:sz w:val="24"/>
          <w:szCs w:val="24"/>
          <w:lang w:eastAsia="ja-JP"/>
        </w:rPr>
        <w:t xml:space="preserve"> </w:t>
      </w:r>
      <w:r w:rsidR="0000108C">
        <w:rPr>
          <w:rFonts w:asciiTheme="majorBidi" w:eastAsiaTheme="minorEastAsia" w:hAnsiTheme="majorBidi" w:cstheme="majorBidi"/>
          <w:sz w:val="24"/>
          <w:szCs w:val="24"/>
          <w:lang w:eastAsia="ja-JP"/>
        </w:rPr>
        <w:t>wreszcie</w:t>
      </w:r>
      <w:r w:rsidRPr="00F46B0E">
        <w:rPr>
          <w:rFonts w:asciiTheme="majorBidi" w:eastAsiaTheme="minorEastAsia" w:hAnsiTheme="majorBidi" w:cstheme="majorBidi"/>
          <w:sz w:val="24"/>
          <w:szCs w:val="24"/>
          <w:lang w:eastAsia="ja-JP"/>
        </w:rPr>
        <w:t xml:space="preserve">, na ile ówczesna dyskusja medialna znajdowała odzwierciedlenie w realnym życiu i czy judaizm miał jakikolwiek wpływ na postrzeganie przez kobiety swojej cielesności. Z powodu specyfiki </w:t>
      </w:r>
      <w:r w:rsidR="0000108C">
        <w:rPr>
          <w:rFonts w:asciiTheme="majorBidi" w:eastAsiaTheme="minorEastAsia" w:hAnsiTheme="majorBidi" w:cstheme="majorBidi"/>
          <w:sz w:val="24"/>
          <w:szCs w:val="24"/>
          <w:lang w:eastAsia="ja-JP"/>
        </w:rPr>
        <w:t xml:space="preserve">wykorzystanych przez autorkę </w:t>
      </w:r>
      <w:r w:rsidRPr="00F46B0E">
        <w:rPr>
          <w:rFonts w:asciiTheme="majorBidi" w:eastAsiaTheme="minorEastAsia" w:hAnsiTheme="majorBidi" w:cstheme="majorBidi"/>
          <w:sz w:val="24"/>
          <w:szCs w:val="24"/>
          <w:lang w:eastAsia="ja-JP"/>
        </w:rPr>
        <w:t xml:space="preserve">źródeł </w:t>
      </w:r>
      <w:r w:rsidR="0000108C">
        <w:rPr>
          <w:rFonts w:asciiTheme="majorBidi" w:eastAsiaTheme="minorEastAsia" w:hAnsiTheme="majorBidi" w:cstheme="majorBidi"/>
          <w:sz w:val="24"/>
          <w:szCs w:val="24"/>
          <w:lang w:eastAsia="ja-JP"/>
        </w:rPr>
        <w:t>zostaną za</w:t>
      </w:r>
      <w:r w:rsidRPr="00F46B0E">
        <w:rPr>
          <w:rFonts w:asciiTheme="majorBidi" w:eastAsiaTheme="minorEastAsia" w:hAnsiTheme="majorBidi" w:cstheme="majorBidi"/>
          <w:sz w:val="24"/>
          <w:szCs w:val="24"/>
          <w:lang w:eastAsia="ja-JP"/>
        </w:rPr>
        <w:t>prezent</w:t>
      </w:r>
      <w:r w:rsidR="0000108C">
        <w:rPr>
          <w:rFonts w:asciiTheme="majorBidi" w:eastAsiaTheme="minorEastAsia" w:hAnsiTheme="majorBidi" w:cstheme="majorBidi"/>
          <w:sz w:val="24"/>
          <w:szCs w:val="24"/>
          <w:lang w:eastAsia="ja-JP"/>
        </w:rPr>
        <w:t>owane</w:t>
      </w:r>
      <w:r w:rsidRPr="00F46B0E">
        <w:rPr>
          <w:rFonts w:asciiTheme="majorBidi" w:eastAsiaTheme="minorEastAsia" w:hAnsiTheme="majorBidi" w:cstheme="majorBidi"/>
          <w:sz w:val="24"/>
          <w:szCs w:val="24"/>
          <w:lang w:eastAsia="ja-JP"/>
        </w:rPr>
        <w:t xml:space="preserve"> poszczególn</w:t>
      </w:r>
      <w:r w:rsidR="0000108C">
        <w:rPr>
          <w:rFonts w:asciiTheme="majorBidi" w:eastAsiaTheme="minorEastAsia" w:hAnsiTheme="majorBidi" w:cstheme="majorBidi"/>
          <w:sz w:val="24"/>
          <w:szCs w:val="24"/>
          <w:lang w:eastAsia="ja-JP"/>
        </w:rPr>
        <w:t>e</w:t>
      </w:r>
      <w:r w:rsidRPr="00F46B0E">
        <w:rPr>
          <w:rFonts w:asciiTheme="majorBidi" w:eastAsiaTheme="minorEastAsia" w:hAnsiTheme="majorBidi" w:cstheme="majorBidi"/>
          <w:sz w:val="24"/>
          <w:szCs w:val="24"/>
          <w:lang w:eastAsia="ja-JP"/>
        </w:rPr>
        <w:t xml:space="preserve"> </w:t>
      </w:r>
      <w:proofErr w:type="spellStart"/>
      <w:r w:rsidRPr="00F46B0E">
        <w:rPr>
          <w:rFonts w:asciiTheme="majorBidi" w:eastAsiaTheme="minorEastAsia" w:hAnsiTheme="majorBidi" w:cstheme="majorBidi"/>
          <w:i/>
          <w:iCs/>
          <w:sz w:val="24"/>
          <w:szCs w:val="24"/>
          <w:lang w:eastAsia="ja-JP"/>
        </w:rPr>
        <w:t>case</w:t>
      </w:r>
      <w:proofErr w:type="spellEnd"/>
      <w:r w:rsidRPr="00F46B0E">
        <w:rPr>
          <w:rFonts w:asciiTheme="majorBidi" w:eastAsiaTheme="minorEastAsia" w:hAnsiTheme="majorBidi" w:cstheme="majorBidi"/>
          <w:i/>
          <w:iCs/>
          <w:sz w:val="24"/>
          <w:szCs w:val="24"/>
          <w:lang w:eastAsia="ja-JP"/>
        </w:rPr>
        <w:t xml:space="preserve"> </w:t>
      </w:r>
      <w:proofErr w:type="spellStart"/>
      <w:r w:rsidRPr="00F46B0E">
        <w:rPr>
          <w:rFonts w:asciiTheme="majorBidi" w:eastAsiaTheme="minorEastAsia" w:hAnsiTheme="majorBidi" w:cstheme="majorBidi"/>
          <w:i/>
          <w:iCs/>
          <w:sz w:val="24"/>
          <w:szCs w:val="24"/>
          <w:lang w:eastAsia="ja-JP"/>
        </w:rPr>
        <w:t>study</w:t>
      </w:r>
      <w:proofErr w:type="spellEnd"/>
      <w:r w:rsidR="00CD2D26" w:rsidRPr="00F46B0E">
        <w:rPr>
          <w:rFonts w:asciiTheme="majorBidi" w:eastAsiaTheme="minorEastAsia" w:hAnsiTheme="majorBidi" w:cstheme="majorBidi"/>
          <w:sz w:val="24"/>
          <w:szCs w:val="24"/>
          <w:lang w:eastAsia="ja-JP"/>
        </w:rPr>
        <w:t xml:space="preserve">. </w:t>
      </w:r>
    </w:p>
    <w:p w14:paraId="36EEADF9" w14:textId="77777777" w:rsidR="00E53DC3" w:rsidRDefault="00E53DC3" w:rsidP="00062BBE">
      <w:pPr>
        <w:spacing w:after="0" w:line="360" w:lineRule="auto"/>
        <w:jc w:val="both"/>
        <w:rPr>
          <w:rFonts w:asciiTheme="majorBidi" w:hAnsiTheme="majorBidi" w:cstheme="majorBidi"/>
          <w:sz w:val="24"/>
          <w:szCs w:val="24"/>
        </w:rPr>
      </w:pPr>
    </w:p>
    <w:p w14:paraId="5972A35B" w14:textId="77777777" w:rsidR="00045C38" w:rsidRPr="00F46B0E"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lastRenderedPageBreak/>
        <w:t>dr Hanna Kozińska-Witt</w:t>
      </w:r>
    </w:p>
    <w:p w14:paraId="1DF1CA14" w14:textId="662E31D8" w:rsidR="00045C38"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współpracowniczka w projekcie realizowanym w Instytucie Judaistyki UJ</w:t>
      </w:r>
    </w:p>
    <w:p w14:paraId="153B19C4" w14:textId="77777777" w:rsidR="009C791B" w:rsidRPr="00F46B0E" w:rsidRDefault="009C791B" w:rsidP="00062BBE">
      <w:pPr>
        <w:spacing w:after="0" w:line="360" w:lineRule="auto"/>
        <w:jc w:val="both"/>
        <w:rPr>
          <w:rFonts w:asciiTheme="majorBidi" w:hAnsiTheme="majorBidi" w:cstheme="majorBidi"/>
          <w:sz w:val="24"/>
          <w:szCs w:val="24"/>
        </w:rPr>
      </w:pPr>
    </w:p>
    <w:p w14:paraId="5FE229F2" w14:textId="77777777" w:rsidR="00045C38" w:rsidRPr="00F46B0E" w:rsidRDefault="00045C38" w:rsidP="009C791B">
      <w:pPr>
        <w:spacing w:after="0" w:line="360" w:lineRule="auto"/>
        <w:jc w:val="center"/>
        <w:rPr>
          <w:rFonts w:asciiTheme="majorBidi" w:hAnsiTheme="majorBidi" w:cstheme="majorBidi"/>
          <w:b/>
          <w:bCs/>
          <w:sz w:val="24"/>
          <w:szCs w:val="24"/>
        </w:rPr>
      </w:pPr>
      <w:r w:rsidRPr="00F46B0E">
        <w:rPr>
          <w:rFonts w:asciiTheme="majorBidi" w:hAnsiTheme="majorBidi" w:cstheme="majorBidi"/>
          <w:b/>
          <w:bCs/>
          <w:sz w:val="24"/>
          <w:szCs w:val="24"/>
        </w:rPr>
        <w:t>Przemysłowe ewolucje: zakłady rodziny Libanów i ich przemiany w autonomicznej Galicji</w:t>
      </w:r>
    </w:p>
    <w:p w14:paraId="02700A1A" w14:textId="77777777" w:rsidR="00045C38" w:rsidRPr="00F46B0E" w:rsidRDefault="00045C38" w:rsidP="00062BBE">
      <w:pPr>
        <w:spacing w:after="0" w:line="360" w:lineRule="auto"/>
        <w:jc w:val="both"/>
        <w:rPr>
          <w:rFonts w:asciiTheme="majorBidi" w:hAnsiTheme="majorBidi" w:cstheme="majorBidi"/>
          <w:b/>
          <w:bCs/>
          <w:sz w:val="24"/>
          <w:szCs w:val="24"/>
        </w:rPr>
      </w:pPr>
    </w:p>
    <w:p w14:paraId="1F402B1D" w14:textId="56854A61" w:rsidR="00045C38" w:rsidRPr="00F46B0E"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 xml:space="preserve">Fabryki Bernarda </w:t>
      </w:r>
      <w:proofErr w:type="spellStart"/>
      <w:r w:rsidRPr="00F46B0E">
        <w:rPr>
          <w:rFonts w:asciiTheme="majorBidi" w:hAnsiTheme="majorBidi" w:cstheme="majorBidi"/>
          <w:sz w:val="24"/>
          <w:szCs w:val="24"/>
        </w:rPr>
        <w:t>Libana</w:t>
      </w:r>
      <w:proofErr w:type="spellEnd"/>
      <w:r w:rsidRPr="00F46B0E">
        <w:rPr>
          <w:rFonts w:asciiTheme="majorBidi" w:hAnsiTheme="majorBidi" w:cstheme="majorBidi"/>
          <w:sz w:val="24"/>
          <w:szCs w:val="24"/>
        </w:rPr>
        <w:t xml:space="preserve"> są, obok zakładów Zieleniewskiego, jedynymi szerzej opisanymi przedsiębiorstwami okolic Krakowa. O przedsiębiorstwie drugiego z braci Liban, Józefa, wiadomo już o wiele mniej. Tymczasem obaj </w:t>
      </w:r>
      <w:proofErr w:type="spellStart"/>
      <w:r w:rsidRPr="00F46B0E">
        <w:rPr>
          <w:rFonts w:asciiTheme="majorBidi" w:hAnsiTheme="majorBidi" w:cstheme="majorBidi"/>
          <w:sz w:val="24"/>
          <w:szCs w:val="24"/>
        </w:rPr>
        <w:t>Libanowie</w:t>
      </w:r>
      <w:proofErr w:type="spellEnd"/>
      <w:r w:rsidRPr="00F46B0E">
        <w:rPr>
          <w:rFonts w:asciiTheme="majorBidi" w:hAnsiTheme="majorBidi" w:cstheme="majorBidi"/>
          <w:sz w:val="24"/>
          <w:szCs w:val="24"/>
        </w:rPr>
        <w:t xml:space="preserve"> byli bardzo rzutkimi przedsiębiorcami i co rusz przystosowywali swoje zakłady do nowych, obiecujących trendów, eksperymentując przy tym wynalazczo. W zarządzie przedsiębiorstw zatrudniano przede wszystkim członków rodziny, powierzając im </w:t>
      </w:r>
      <w:r w:rsidR="0000108C">
        <w:rPr>
          <w:rFonts w:asciiTheme="majorBidi" w:hAnsiTheme="majorBidi" w:cstheme="majorBidi"/>
          <w:sz w:val="24"/>
          <w:szCs w:val="24"/>
        </w:rPr>
        <w:t>różn</w:t>
      </w:r>
      <w:r w:rsidR="00BF3135">
        <w:rPr>
          <w:rFonts w:asciiTheme="majorBidi" w:hAnsiTheme="majorBidi" w:cstheme="majorBidi"/>
          <w:sz w:val="24"/>
          <w:szCs w:val="24"/>
        </w:rPr>
        <w:t>e</w:t>
      </w:r>
      <w:r w:rsidRPr="00F46B0E">
        <w:rPr>
          <w:rFonts w:asciiTheme="majorBidi" w:hAnsiTheme="majorBidi" w:cstheme="majorBidi"/>
          <w:sz w:val="24"/>
          <w:szCs w:val="24"/>
        </w:rPr>
        <w:t xml:space="preserve"> funkcje w zależności od kompetencji. Rodzina Libanów wyznawała judaizm ortodoksyjny i większość jej członków pozostała przy tej wersji judaizmu.</w:t>
      </w:r>
    </w:p>
    <w:p w14:paraId="7BC2BCB1" w14:textId="2DE73AEC" w:rsidR="00045C38" w:rsidRPr="00F46B0E" w:rsidRDefault="00045C38" w:rsidP="006D58A9">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 xml:space="preserve">W referacie przedstawiona zostanie rodzina Libanów, historia ich przedsiębiorstw, paleta produkcji oraz różnoraka działalność tych pionierów uprzemysłowienia Podgórza, </w:t>
      </w:r>
      <w:r w:rsidR="00BF3135">
        <w:rPr>
          <w:rFonts w:asciiTheme="majorBidi" w:hAnsiTheme="majorBidi" w:cstheme="majorBidi"/>
          <w:sz w:val="24"/>
          <w:szCs w:val="24"/>
        </w:rPr>
        <w:t xml:space="preserve">w tym </w:t>
      </w:r>
      <w:r w:rsidRPr="00F46B0E">
        <w:rPr>
          <w:rFonts w:asciiTheme="majorBidi" w:hAnsiTheme="majorBidi" w:cstheme="majorBidi"/>
          <w:sz w:val="24"/>
          <w:szCs w:val="24"/>
        </w:rPr>
        <w:t xml:space="preserve">m.in. w radzie gminnej miasta Podgórza. </w:t>
      </w:r>
      <w:r w:rsidR="00BF3135">
        <w:rPr>
          <w:rFonts w:asciiTheme="majorBidi" w:hAnsiTheme="majorBidi" w:cstheme="majorBidi"/>
          <w:sz w:val="24"/>
          <w:szCs w:val="24"/>
        </w:rPr>
        <w:t>Autorka odpowie na pytanie, c</w:t>
      </w:r>
      <w:r w:rsidRPr="00F46B0E">
        <w:rPr>
          <w:rFonts w:asciiTheme="majorBidi" w:hAnsiTheme="majorBidi" w:cstheme="majorBidi"/>
          <w:sz w:val="24"/>
          <w:szCs w:val="24"/>
        </w:rPr>
        <w:t>o odróżniało Libanów od innych przedsiębiorców galicyjskich</w:t>
      </w:r>
      <w:r w:rsidR="00BF3135">
        <w:rPr>
          <w:rFonts w:asciiTheme="majorBidi" w:hAnsiTheme="majorBidi" w:cstheme="majorBidi"/>
          <w:sz w:val="24"/>
          <w:szCs w:val="24"/>
        </w:rPr>
        <w:t xml:space="preserve"> i</w:t>
      </w:r>
      <w:r w:rsidR="00BF3135" w:rsidRPr="00BF3135">
        <w:rPr>
          <w:rFonts w:asciiTheme="majorBidi" w:hAnsiTheme="majorBidi" w:cstheme="majorBidi"/>
          <w:sz w:val="24"/>
          <w:szCs w:val="24"/>
        </w:rPr>
        <w:t xml:space="preserve"> </w:t>
      </w:r>
      <w:r w:rsidR="00BF3135" w:rsidRPr="00F46B0E">
        <w:rPr>
          <w:rFonts w:asciiTheme="majorBidi" w:hAnsiTheme="majorBidi" w:cstheme="majorBidi"/>
          <w:sz w:val="24"/>
          <w:szCs w:val="24"/>
        </w:rPr>
        <w:t>dlaczego właśnie ich przedsiębiorstwa odniosły sukces i czy ich przypadek można uważać za paradygmatyczny</w:t>
      </w:r>
      <w:r w:rsidRPr="00F46B0E">
        <w:rPr>
          <w:rFonts w:asciiTheme="majorBidi" w:hAnsiTheme="majorBidi" w:cstheme="majorBidi"/>
          <w:sz w:val="24"/>
          <w:szCs w:val="24"/>
        </w:rPr>
        <w:t xml:space="preserve">? Zwrócona zostanie </w:t>
      </w:r>
      <w:r w:rsidR="00BF3135">
        <w:rPr>
          <w:rFonts w:asciiTheme="majorBidi" w:hAnsiTheme="majorBidi" w:cstheme="majorBidi"/>
          <w:sz w:val="24"/>
          <w:szCs w:val="24"/>
        </w:rPr>
        <w:t xml:space="preserve">także </w:t>
      </w:r>
      <w:r w:rsidRPr="00F46B0E">
        <w:rPr>
          <w:rFonts w:asciiTheme="majorBidi" w:hAnsiTheme="majorBidi" w:cstheme="majorBidi"/>
          <w:sz w:val="24"/>
          <w:szCs w:val="24"/>
        </w:rPr>
        <w:t>uwaga na problem „żydowskości” przedsiębiorców: na czym ona właściwie polegała i w jaki sposób wpłynęła na działalność przedsiębiorstwa oraz losy związanych z nim jednostek.</w:t>
      </w:r>
    </w:p>
    <w:p w14:paraId="0C871FCD" w14:textId="77777777" w:rsidR="00045C38" w:rsidRPr="00F46B0E" w:rsidRDefault="00045C38" w:rsidP="00062BBE">
      <w:pPr>
        <w:spacing w:after="0" w:line="360" w:lineRule="auto"/>
        <w:jc w:val="both"/>
        <w:rPr>
          <w:rFonts w:asciiTheme="majorBidi" w:hAnsiTheme="majorBidi" w:cstheme="majorBidi"/>
          <w:sz w:val="24"/>
          <w:szCs w:val="24"/>
        </w:rPr>
      </w:pPr>
    </w:p>
    <w:p w14:paraId="36DBB6E4" w14:textId="77777777" w:rsidR="00045C38" w:rsidRPr="00F46B0E" w:rsidRDefault="00045C38" w:rsidP="00062BBE">
      <w:pPr>
        <w:pStyle w:val="NAUKOWY"/>
        <w:spacing w:before="0" w:after="0"/>
        <w:ind w:firstLine="0"/>
        <w:rPr>
          <w:lang w:val="pl-PL"/>
        </w:rPr>
      </w:pPr>
      <w:r w:rsidRPr="00F46B0E">
        <w:rPr>
          <w:lang w:val="pl-PL"/>
        </w:rPr>
        <w:t xml:space="preserve">mgr Jolanta </w:t>
      </w:r>
      <w:proofErr w:type="spellStart"/>
      <w:r w:rsidRPr="00F46B0E">
        <w:rPr>
          <w:lang w:val="pl-PL"/>
        </w:rPr>
        <w:t>Kruszniewska</w:t>
      </w:r>
      <w:proofErr w:type="spellEnd"/>
    </w:p>
    <w:p w14:paraId="2604243E" w14:textId="17583611" w:rsidR="00045C38" w:rsidRDefault="00045C38" w:rsidP="00062BBE">
      <w:pPr>
        <w:pStyle w:val="NAUKOWY"/>
        <w:spacing w:before="0" w:after="0"/>
        <w:ind w:firstLine="0"/>
        <w:rPr>
          <w:lang w:val="pl-PL"/>
        </w:rPr>
      </w:pPr>
      <w:r w:rsidRPr="00F46B0E">
        <w:rPr>
          <w:lang w:val="pl-PL"/>
        </w:rPr>
        <w:t>Uniwersytet Jagielloński</w:t>
      </w:r>
    </w:p>
    <w:p w14:paraId="2E1EF70E" w14:textId="77777777" w:rsidR="009C791B" w:rsidRPr="00F46B0E" w:rsidRDefault="009C791B" w:rsidP="00062BBE">
      <w:pPr>
        <w:pStyle w:val="NAUKOWY"/>
        <w:spacing w:before="0" w:after="0"/>
        <w:ind w:firstLine="0"/>
        <w:rPr>
          <w:lang w:val="pl-PL"/>
        </w:rPr>
      </w:pPr>
    </w:p>
    <w:p w14:paraId="07EF2915" w14:textId="77777777" w:rsidR="00045C38" w:rsidRPr="00F46B0E" w:rsidRDefault="00045C38" w:rsidP="009C791B">
      <w:pPr>
        <w:pStyle w:val="NAUKOWY"/>
        <w:spacing w:before="0" w:after="0"/>
        <w:ind w:firstLine="0"/>
        <w:jc w:val="center"/>
        <w:rPr>
          <w:b/>
          <w:bCs/>
          <w:lang w:val="pl-PL"/>
        </w:rPr>
      </w:pPr>
      <w:r w:rsidRPr="00F46B0E">
        <w:rPr>
          <w:b/>
          <w:bCs/>
          <w:lang w:val="pl-PL"/>
        </w:rPr>
        <w:t>„Ojczyzna” i „Jedność” – dwa periodyki asymilacyjne wydawane we Lwowie. Kontynuacja czy zmiana?</w:t>
      </w:r>
    </w:p>
    <w:p w14:paraId="7D07B3D6" w14:textId="77777777" w:rsidR="00045C38" w:rsidRPr="00F46B0E" w:rsidRDefault="00045C38" w:rsidP="00062BBE">
      <w:pPr>
        <w:pStyle w:val="NAUKOWY"/>
        <w:spacing w:before="0" w:after="0"/>
        <w:ind w:firstLine="0"/>
        <w:rPr>
          <w:lang w:val="pl-PL"/>
        </w:rPr>
      </w:pPr>
    </w:p>
    <w:p w14:paraId="2B8B1533" w14:textId="14CB74D8" w:rsidR="00045C38" w:rsidRPr="00F46B0E" w:rsidRDefault="00045C38" w:rsidP="00062BBE">
      <w:pPr>
        <w:pStyle w:val="NAUKOWY"/>
        <w:spacing w:before="0" w:after="0"/>
        <w:ind w:firstLine="0"/>
        <w:rPr>
          <w:lang w:val="pl-PL"/>
        </w:rPr>
      </w:pPr>
      <w:r w:rsidRPr="00F46B0E">
        <w:rPr>
          <w:lang w:val="pl-PL"/>
        </w:rPr>
        <w:t xml:space="preserve">Referat ma na celu porównanie ideologii prezentowanej przez tytuły „Ojczyzna” (1881–1892) i „Jedność” (1907–1912), które były wydawane we Lwowie przez środowisko </w:t>
      </w:r>
      <w:proofErr w:type="spellStart"/>
      <w:r w:rsidRPr="00F46B0E">
        <w:rPr>
          <w:lang w:val="pl-PL"/>
        </w:rPr>
        <w:t>asymilatorskie</w:t>
      </w:r>
      <w:proofErr w:type="spellEnd"/>
      <w:r w:rsidRPr="00F46B0E">
        <w:rPr>
          <w:lang w:val="pl-PL"/>
        </w:rPr>
        <w:t xml:space="preserve">. Periodyki, mimo że dzielił je okres piętnastu lat, posiadały kilku tych samych współpracowników, którzy niejako gwarantowali kontynuację zapoczątkowanego przez „Ojczyznę” sposobu pisania o asymilacji. Dzięki zestawieniu </w:t>
      </w:r>
      <w:r w:rsidR="006D58A9">
        <w:rPr>
          <w:lang w:val="pl-PL"/>
        </w:rPr>
        <w:t xml:space="preserve">ich </w:t>
      </w:r>
      <w:r w:rsidRPr="00F46B0E">
        <w:rPr>
          <w:lang w:val="pl-PL"/>
        </w:rPr>
        <w:t xml:space="preserve">zawartości można stwierdzić, na ile koncepcja asymilacji w nich zawarta była stała, a na ile zmieniła kierunek rozwoju, dostosowując się do okoliczności i nowych pomysłów kształtowania żydowskiej tożsamości. </w:t>
      </w:r>
      <w:r w:rsidRPr="00F46B0E">
        <w:rPr>
          <w:lang w:val="pl-PL"/>
        </w:rPr>
        <w:lastRenderedPageBreak/>
        <w:t xml:space="preserve">Wydawanie „Ojczyzny” przypadło na dynamiczny okres przemian w środowisku Żydów galicyjskich i czas wdrażania postanowień konstytucyjnych o równouprawnieniu i idei emancypacji. Wśród istotnych </w:t>
      </w:r>
      <w:r w:rsidR="006D58A9">
        <w:rPr>
          <w:lang w:val="pl-PL"/>
        </w:rPr>
        <w:t>zagadnień poruszonych w referacie</w:t>
      </w:r>
      <w:r w:rsidRPr="00F46B0E">
        <w:rPr>
          <w:lang w:val="pl-PL"/>
        </w:rPr>
        <w:t xml:space="preserve"> warto zwrócić uwagę na konteksty pojawiania się terminu „asymilacja” na łamach „Ojczyzny”</w:t>
      </w:r>
      <w:r w:rsidR="006D58A9">
        <w:rPr>
          <w:lang w:val="pl-PL"/>
        </w:rPr>
        <w:t xml:space="preserve"> i</w:t>
      </w:r>
      <w:r w:rsidRPr="00F46B0E">
        <w:rPr>
          <w:lang w:val="pl-PL"/>
        </w:rPr>
        <w:t xml:space="preserve"> próby formułowania programu dotyczącego asymilacji Żydów galicyjskich. Wydawanie „Jedności” przypadło już na czas, gdy umocnił się syjonizm jako ideologia konkurencyjna</w:t>
      </w:r>
      <w:r w:rsidRPr="00F46B0E">
        <w:rPr>
          <w:rStyle w:val="CommentReference"/>
          <w:sz w:val="24"/>
          <w:szCs w:val="24"/>
          <w:lang w:val="pl-PL"/>
        </w:rPr>
        <w:t>,</w:t>
      </w:r>
      <w:r w:rsidRPr="00F46B0E">
        <w:rPr>
          <w:lang w:val="pl-PL"/>
        </w:rPr>
        <w:t xml:space="preserve"> która wymogła na zwolennikach asymilacji określenie się wobec zmian zachodzących w społeczności żydowskiej, zwerbalizowania poglądów na język, oświatę czy stosunek do literatury i historii Żydów. </w:t>
      </w:r>
    </w:p>
    <w:p w14:paraId="11B91421" w14:textId="77777777" w:rsidR="00045C38" w:rsidRPr="00F46B0E" w:rsidRDefault="00045C38" w:rsidP="00062BBE">
      <w:pPr>
        <w:pStyle w:val="NAUKOWY"/>
        <w:spacing w:before="0" w:after="0"/>
        <w:ind w:firstLine="0"/>
        <w:rPr>
          <w:lang w:val="pl-PL"/>
        </w:rPr>
      </w:pPr>
    </w:p>
    <w:p w14:paraId="0445FE39" w14:textId="77777777" w:rsidR="00045C38" w:rsidRPr="00F46B0E"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mgr Apolonia Kuc</w:t>
      </w:r>
    </w:p>
    <w:p w14:paraId="0C368815" w14:textId="74F8957F" w:rsidR="00045C38"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Uniwersytet Jagielloński</w:t>
      </w:r>
    </w:p>
    <w:p w14:paraId="7F8C18ED" w14:textId="77777777" w:rsidR="009C791B" w:rsidRPr="00F46B0E" w:rsidRDefault="009C791B" w:rsidP="00062BBE">
      <w:pPr>
        <w:spacing w:after="0" w:line="360" w:lineRule="auto"/>
        <w:jc w:val="both"/>
        <w:rPr>
          <w:rFonts w:asciiTheme="majorBidi" w:hAnsiTheme="majorBidi" w:cstheme="majorBidi"/>
          <w:sz w:val="24"/>
          <w:szCs w:val="24"/>
        </w:rPr>
      </w:pPr>
    </w:p>
    <w:p w14:paraId="230F4A06" w14:textId="77777777" w:rsidR="00045C38" w:rsidRPr="00F46B0E" w:rsidRDefault="00045C38" w:rsidP="009C791B">
      <w:pPr>
        <w:spacing w:after="0" w:line="360" w:lineRule="auto"/>
        <w:jc w:val="center"/>
        <w:rPr>
          <w:rFonts w:asciiTheme="majorBidi" w:hAnsiTheme="majorBidi" w:cstheme="majorBidi"/>
          <w:b/>
          <w:bCs/>
          <w:sz w:val="24"/>
          <w:szCs w:val="24"/>
        </w:rPr>
      </w:pPr>
      <w:r w:rsidRPr="00F46B0E">
        <w:rPr>
          <w:rFonts w:asciiTheme="majorBidi" w:hAnsiTheme="majorBidi" w:cstheme="majorBidi"/>
          <w:b/>
          <w:bCs/>
          <w:sz w:val="24"/>
          <w:szCs w:val="24"/>
        </w:rPr>
        <w:t>Podział prasy żydowskiej w Wielkiej Brytanii w latach 1900–1914</w:t>
      </w:r>
    </w:p>
    <w:p w14:paraId="1C978B18" w14:textId="77777777" w:rsidR="00045C38" w:rsidRPr="00F46B0E" w:rsidRDefault="00045C38" w:rsidP="00062BBE">
      <w:pPr>
        <w:spacing w:after="0" w:line="360" w:lineRule="auto"/>
        <w:jc w:val="both"/>
        <w:rPr>
          <w:rFonts w:asciiTheme="majorBidi" w:hAnsiTheme="majorBidi" w:cstheme="majorBidi"/>
          <w:b/>
          <w:bCs/>
          <w:sz w:val="24"/>
          <w:szCs w:val="24"/>
        </w:rPr>
      </w:pPr>
    </w:p>
    <w:p w14:paraId="7CBFD30F" w14:textId="77777777" w:rsidR="00045C38" w:rsidRPr="00F46B0E"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 xml:space="preserve">Celem referatu jest przedstawienie podziału prasy żydowskiej w Wielkiej Brytanii, jej historii oraz ogólnego charakteru poszczególnych gazet wydawanych w latach 1900–1914. Prasę tę można podzielić przede wszystkim ze względu na jej zasięg: na prasę krajową oraz prasę regionalną. Drugi współistniejący podział to klasyfikowanie ze względu na dwie grupy, przez które była tworzona: brytyjską społeczność żydowską oraz wschodnioeuropejską społeczność żydowską. Podział ten jest również widoczny w języku wydawania prasy, gdyż prasa osiadłej brytyjskiej społeczności żydowskiej wydawana była w języku angielskim, a prasa przybyłej (imigranckiej) wschodnioeuropejskiej spółczesności żydowskiej w języku jidysz. W tym okresie znaczący wpływ na opinię brytyjskiej społeczności żydowskiej miała prasa o zasięgu krajowym, gdyż prasa lokalna często mierzyła się z trudnościami finansowymi uniemożliwiającymi utrzymanie tytułów przez dłuższy czas. Do tej sytuacji przyczyniła się również dominacja „The </w:t>
      </w:r>
      <w:proofErr w:type="spellStart"/>
      <w:r w:rsidRPr="00F46B0E">
        <w:rPr>
          <w:rFonts w:asciiTheme="majorBidi" w:hAnsiTheme="majorBidi" w:cstheme="majorBidi"/>
          <w:sz w:val="24"/>
          <w:szCs w:val="24"/>
        </w:rPr>
        <w:t>Jewish</w:t>
      </w:r>
      <w:proofErr w:type="spellEnd"/>
      <w:r w:rsidRPr="00F46B0E">
        <w:rPr>
          <w:rFonts w:asciiTheme="majorBidi" w:hAnsiTheme="majorBidi" w:cstheme="majorBidi"/>
          <w:sz w:val="24"/>
          <w:szCs w:val="24"/>
        </w:rPr>
        <w:t xml:space="preserve"> </w:t>
      </w:r>
      <w:proofErr w:type="spellStart"/>
      <w:r w:rsidRPr="00F46B0E">
        <w:rPr>
          <w:rFonts w:asciiTheme="majorBidi" w:hAnsiTheme="majorBidi" w:cstheme="majorBidi"/>
          <w:sz w:val="24"/>
          <w:szCs w:val="24"/>
        </w:rPr>
        <w:t>Chronicle</w:t>
      </w:r>
      <w:proofErr w:type="spellEnd"/>
      <w:r w:rsidRPr="00F46B0E">
        <w:rPr>
          <w:rFonts w:asciiTheme="majorBidi" w:hAnsiTheme="majorBidi" w:cstheme="majorBidi"/>
          <w:sz w:val="24"/>
          <w:szCs w:val="24"/>
        </w:rPr>
        <w:t xml:space="preserve">” na rynku prasowym. Była to gazeta o bardzo szerokim zasięgu, która docierała do wszystkich ośrodków żydowskich w Wielkiej Brytanii. </w:t>
      </w:r>
    </w:p>
    <w:p w14:paraId="309E6FBA" w14:textId="77777777" w:rsidR="00045C38" w:rsidRPr="00F46B0E" w:rsidRDefault="00045C38" w:rsidP="00062BBE">
      <w:pPr>
        <w:spacing w:after="0" w:line="360" w:lineRule="auto"/>
        <w:jc w:val="both"/>
        <w:rPr>
          <w:rFonts w:asciiTheme="majorBidi" w:hAnsiTheme="majorBidi" w:cstheme="majorBidi"/>
          <w:sz w:val="24"/>
          <w:szCs w:val="24"/>
        </w:rPr>
      </w:pPr>
    </w:p>
    <w:p w14:paraId="493108BD" w14:textId="77777777" w:rsidR="00045C38" w:rsidRPr="00F46B0E"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prof. dr hab. Anna Landau-Czajka</w:t>
      </w:r>
    </w:p>
    <w:p w14:paraId="79291026" w14:textId="3CA53C9A" w:rsidR="00045C38"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Polska Akademia Nauk</w:t>
      </w:r>
    </w:p>
    <w:p w14:paraId="2A12A734" w14:textId="77777777" w:rsidR="009C791B" w:rsidRPr="00F46B0E" w:rsidRDefault="009C791B" w:rsidP="00062BBE">
      <w:pPr>
        <w:spacing w:after="0" w:line="360" w:lineRule="auto"/>
        <w:jc w:val="both"/>
        <w:rPr>
          <w:rFonts w:asciiTheme="majorBidi" w:hAnsiTheme="majorBidi" w:cstheme="majorBidi"/>
          <w:b/>
          <w:bCs/>
          <w:sz w:val="24"/>
          <w:szCs w:val="24"/>
        </w:rPr>
      </w:pPr>
    </w:p>
    <w:p w14:paraId="375D8BAC" w14:textId="77777777" w:rsidR="00045C38" w:rsidRPr="00F46B0E" w:rsidRDefault="00045C38" w:rsidP="009C791B">
      <w:pPr>
        <w:spacing w:after="0" w:line="360" w:lineRule="auto"/>
        <w:jc w:val="center"/>
        <w:rPr>
          <w:rFonts w:asciiTheme="majorBidi" w:hAnsiTheme="majorBidi" w:cstheme="majorBidi"/>
          <w:b/>
          <w:bCs/>
          <w:sz w:val="24"/>
          <w:szCs w:val="24"/>
        </w:rPr>
      </w:pPr>
      <w:r w:rsidRPr="00F46B0E">
        <w:rPr>
          <w:rFonts w:asciiTheme="majorBidi" w:hAnsiTheme="majorBidi" w:cstheme="majorBidi"/>
          <w:b/>
          <w:bCs/>
          <w:sz w:val="24"/>
          <w:szCs w:val="24"/>
        </w:rPr>
        <w:t>Wizerunek ortodoksyjnych Żydów na łamach polskojęzycznych, syjonistycznych czasopism żydowskich w II Rzeczypospolitej</w:t>
      </w:r>
    </w:p>
    <w:p w14:paraId="1AC427B8" w14:textId="77777777" w:rsidR="00045C38" w:rsidRPr="00F46B0E" w:rsidRDefault="00045C38" w:rsidP="00062BBE">
      <w:pPr>
        <w:spacing w:after="0" w:line="360" w:lineRule="auto"/>
        <w:jc w:val="both"/>
        <w:rPr>
          <w:rFonts w:asciiTheme="majorBidi" w:hAnsiTheme="majorBidi" w:cstheme="majorBidi"/>
          <w:sz w:val="24"/>
          <w:szCs w:val="24"/>
        </w:rPr>
      </w:pPr>
    </w:p>
    <w:p w14:paraId="72347656" w14:textId="633A0FA8" w:rsidR="00045C38" w:rsidRPr="00F46B0E"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Terminu „ortodoks” w pismach syjonistycznych używano w dwóch znaczeniach</w:t>
      </w:r>
      <w:r w:rsidR="006D58A9">
        <w:rPr>
          <w:rFonts w:asciiTheme="majorBidi" w:hAnsiTheme="majorBidi" w:cstheme="majorBidi"/>
          <w:sz w:val="24"/>
          <w:szCs w:val="24"/>
        </w:rPr>
        <w:t>:</w:t>
      </w:r>
      <w:r w:rsidRPr="00F46B0E">
        <w:rPr>
          <w:rFonts w:asciiTheme="majorBidi" w:hAnsiTheme="majorBidi" w:cstheme="majorBidi"/>
          <w:sz w:val="24"/>
          <w:szCs w:val="24"/>
        </w:rPr>
        <w:t xml:space="preserve"> politycznym i obyczajowym. Politycznie ortodoksi to zwolennicy </w:t>
      </w:r>
      <w:proofErr w:type="spellStart"/>
      <w:r w:rsidRPr="00F46B0E">
        <w:rPr>
          <w:rFonts w:asciiTheme="majorBidi" w:hAnsiTheme="majorBidi" w:cstheme="majorBidi"/>
          <w:sz w:val="24"/>
          <w:szCs w:val="24"/>
        </w:rPr>
        <w:t>Agudy</w:t>
      </w:r>
      <w:proofErr w:type="spellEnd"/>
      <w:r w:rsidRPr="00F46B0E">
        <w:rPr>
          <w:rFonts w:asciiTheme="majorBidi" w:hAnsiTheme="majorBidi" w:cstheme="majorBidi"/>
          <w:sz w:val="24"/>
          <w:szCs w:val="24"/>
        </w:rPr>
        <w:t xml:space="preserve">, rzadziej </w:t>
      </w:r>
      <w:proofErr w:type="spellStart"/>
      <w:r w:rsidRPr="00F46B0E">
        <w:rPr>
          <w:rFonts w:asciiTheme="majorBidi" w:hAnsiTheme="majorBidi" w:cstheme="majorBidi"/>
          <w:sz w:val="24"/>
          <w:szCs w:val="24"/>
        </w:rPr>
        <w:t>Mizrachi</w:t>
      </w:r>
      <w:proofErr w:type="spellEnd"/>
      <w:r w:rsidR="004748DE">
        <w:rPr>
          <w:rFonts w:asciiTheme="majorBidi" w:hAnsiTheme="majorBidi" w:cstheme="majorBidi"/>
          <w:sz w:val="24"/>
          <w:szCs w:val="24"/>
        </w:rPr>
        <w:t>,</w:t>
      </w:r>
      <w:r w:rsidRPr="00F46B0E">
        <w:rPr>
          <w:rFonts w:asciiTheme="majorBidi" w:hAnsiTheme="majorBidi" w:cstheme="majorBidi"/>
          <w:sz w:val="24"/>
          <w:szCs w:val="24"/>
        </w:rPr>
        <w:t xml:space="preserve"> </w:t>
      </w:r>
      <w:r w:rsidR="004748DE">
        <w:rPr>
          <w:rFonts w:asciiTheme="majorBidi" w:hAnsiTheme="majorBidi" w:cstheme="majorBidi"/>
          <w:sz w:val="24"/>
          <w:szCs w:val="24"/>
        </w:rPr>
        <w:t>o</w:t>
      </w:r>
      <w:r w:rsidRPr="00F46B0E">
        <w:rPr>
          <w:rFonts w:asciiTheme="majorBidi" w:hAnsiTheme="majorBidi" w:cstheme="majorBidi"/>
          <w:sz w:val="24"/>
          <w:szCs w:val="24"/>
        </w:rPr>
        <w:t>byczajowo – Żydzi przestrzegający ściśle zasad judaizmu, zwolennicy cadyków, chasydzi.</w:t>
      </w:r>
    </w:p>
    <w:p w14:paraId="1A9DCF40" w14:textId="77777777" w:rsidR="004748DE" w:rsidRDefault="00045C38" w:rsidP="004748DE">
      <w:pPr>
        <w:spacing w:after="0" w:line="360" w:lineRule="auto"/>
        <w:ind w:firstLine="708"/>
        <w:jc w:val="both"/>
        <w:rPr>
          <w:rFonts w:asciiTheme="majorBidi" w:hAnsiTheme="majorBidi" w:cstheme="majorBidi"/>
          <w:sz w:val="24"/>
          <w:szCs w:val="24"/>
        </w:rPr>
      </w:pPr>
      <w:r w:rsidRPr="00F46B0E">
        <w:rPr>
          <w:rFonts w:asciiTheme="majorBidi" w:hAnsiTheme="majorBidi" w:cstheme="majorBidi"/>
          <w:sz w:val="24"/>
          <w:szCs w:val="24"/>
        </w:rPr>
        <w:t xml:space="preserve">Istniały trzy, a może nawet cztery wymiary pisania o ortodoksach. Pierwszy z nich, to krótkie notatki, donoszące o konkretnych faktach, które można uznać za całkowicie neutralne. Były to doniesienia o wyniku wyborów, wiadomości o otwarciu szkół, wystąpieniu posłów czy działaczy, przyjeździe rabinów i cadyków do różnych miejscowości. Drugi, najczęściej chyba występujący, to polemiki polityczne i dyskusje, zazwyczaj krytyka ortodoksów, a przede wszystkim </w:t>
      </w:r>
      <w:proofErr w:type="spellStart"/>
      <w:r w:rsidRPr="00F46B0E">
        <w:rPr>
          <w:rFonts w:asciiTheme="majorBidi" w:hAnsiTheme="majorBidi" w:cstheme="majorBidi"/>
          <w:sz w:val="24"/>
          <w:szCs w:val="24"/>
        </w:rPr>
        <w:t>Agudy</w:t>
      </w:r>
      <w:proofErr w:type="spellEnd"/>
      <w:r w:rsidRPr="00F46B0E">
        <w:rPr>
          <w:rFonts w:asciiTheme="majorBidi" w:hAnsiTheme="majorBidi" w:cstheme="majorBidi"/>
          <w:sz w:val="24"/>
          <w:szCs w:val="24"/>
        </w:rPr>
        <w:t xml:space="preserve">. Pojawiała się </w:t>
      </w:r>
      <w:r w:rsidR="004748DE">
        <w:rPr>
          <w:rFonts w:asciiTheme="majorBidi" w:hAnsiTheme="majorBidi" w:cstheme="majorBidi"/>
          <w:sz w:val="24"/>
          <w:szCs w:val="24"/>
        </w:rPr>
        <w:t>zwykle</w:t>
      </w:r>
      <w:r w:rsidRPr="00F46B0E">
        <w:rPr>
          <w:rFonts w:asciiTheme="majorBidi" w:hAnsiTheme="majorBidi" w:cstheme="majorBidi"/>
          <w:sz w:val="24"/>
          <w:szCs w:val="24"/>
        </w:rPr>
        <w:t xml:space="preserve"> przed wyborami, nie tylko parlamentarnymi czy samorządowymi, ale także przy okazji wyborów w gminach żydowskich. W tym wypadku uwaga zostanie skupiona tylko </w:t>
      </w:r>
      <w:r w:rsidR="004748DE">
        <w:rPr>
          <w:rFonts w:asciiTheme="majorBidi" w:hAnsiTheme="majorBidi" w:cstheme="majorBidi"/>
          <w:sz w:val="24"/>
          <w:szCs w:val="24"/>
        </w:rPr>
        <w:t xml:space="preserve">na </w:t>
      </w:r>
      <w:r w:rsidRPr="00F46B0E">
        <w:rPr>
          <w:rFonts w:asciiTheme="majorBidi" w:hAnsiTheme="majorBidi" w:cstheme="majorBidi"/>
          <w:sz w:val="24"/>
          <w:szCs w:val="24"/>
        </w:rPr>
        <w:t xml:space="preserve">tych tekstach, które zawierają jakąś ocenę działalności ortodoksów, a w największym stopniu tych, które posługują się (czy może raczej tworzą) stereotypy, uogólniając jedno wydarzenie i pokazując jako typowy sposób działania ortodoksów, wynikający z ich charakteru i poglądów. Trzeci, najciekawszy wymiar, to spojrzenie na obyczajowość i religijność ortodoksów, zazwyczaj bardzo niechętne, ukazujące ich poglądy jako „wsteczne” i zagrażające rozwojowi społeczności żydowskiej. Czwarty, to ortodoksi w Palestynie – czy są tam mile widziani, jakie znaczenie ma ich emigracja dla przyszłego </w:t>
      </w:r>
      <w:proofErr w:type="spellStart"/>
      <w:r w:rsidRPr="00F46B0E">
        <w:rPr>
          <w:rFonts w:asciiTheme="majorBidi" w:hAnsiTheme="majorBidi" w:cstheme="majorBidi"/>
          <w:sz w:val="24"/>
          <w:szCs w:val="24"/>
        </w:rPr>
        <w:t>Erec</w:t>
      </w:r>
      <w:proofErr w:type="spellEnd"/>
      <w:r w:rsidRPr="00F46B0E">
        <w:rPr>
          <w:rFonts w:asciiTheme="majorBidi" w:hAnsiTheme="majorBidi" w:cstheme="majorBidi"/>
          <w:sz w:val="24"/>
          <w:szCs w:val="24"/>
        </w:rPr>
        <w:t>.</w:t>
      </w:r>
    </w:p>
    <w:p w14:paraId="61ACBFCB" w14:textId="315B677C" w:rsidR="00045C38" w:rsidRPr="00F46B0E" w:rsidRDefault="00045C38" w:rsidP="004748DE">
      <w:pPr>
        <w:spacing w:after="0" w:line="360" w:lineRule="auto"/>
        <w:ind w:firstLine="708"/>
        <w:jc w:val="both"/>
        <w:rPr>
          <w:rFonts w:asciiTheme="majorBidi" w:hAnsiTheme="majorBidi" w:cstheme="majorBidi"/>
          <w:sz w:val="24"/>
          <w:szCs w:val="24"/>
        </w:rPr>
      </w:pPr>
      <w:r w:rsidRPr="00F46B0E">
        <w:rPr>
          <w:rFonts w:asciiTheme="majorBidi" w:hAnsiTheme="majorBidi" w:cstheme="majorBidi"/>
          <w:sz w:val="24"/>
          <w:szCs w:val="24"/>
        </w:rPr>
        <w:t>Stereotypy, tworzone przez syjonistyczną prasę, miały z jednej strony przekonywać czytelników, że ortodoksi są „przeszłością”, nie potrafią dostosować się do XX-wiecznych dążeń żydowskiego społeczeństwa, z drugiej – przekonywać polskie społeczeństwo, że Żydzi także są społeczeństwem nowoczesnym, a co więcej nie można liczyć na lojalność ortodoksów wobec Polski.</w:t>
      </w:r>
    </w:p>
    <w:p w14:paraId="254D5FA9" w14:textId="77777777" w:rsidR="00045C38" w:rsidRPr="00F46B0E" w:rsidRDefault="00045C38" w:rsidP="00062BBE">
      <w:pPr>
        <w:spacing w:after="0" w:line="360" w:lineRule="auto"/>
        <w:jc w:val="both"/>
        <w:rPr>
          <w:rFonts w:asciiTheme="majorBidi" w:hAnsiTheme="majorBidi" w:cstheme="majorBidi"/>
          <w:sz w:val="24"/>
          <w:szCs w:val="24"/>
        </w:rPr>
      </w:pPr>
    </w:p>
    <w:p w14:paraId="245B9842" w14:textId="77777777" w:rsidR="00045C38" w:rsidRPr="00F46B0E" w:rsidRDefault="00045C38" w:rsidP="00062BBE">
      <w:pPr>
        <w:spacing w:after="0" w:line="360" w:lineRule="auto"/>
        <w:jc w:val="both"/>
        <w:rPr>
          <w:rFonts w:asciiTheme="majorBidi" w:eastAsia="Times New Roman" w:hAnsiTheme="majorBidi" w:cstheme="majorBidi"/>
          <w:sz w:val="24"/>
          <w:szCs w:val="24"/>
        </w:rPr>
      </w:pPr>
      <w:r w:rsidRPr="00F46B0E">
        <w:rPr>
          <w:rFonts w:asciiTheme="majorBidi" w:eastAsia="Times New Roman" w:hAnsiTheme="majorBidi" w:cstheme="majorBidi"/>
          <w:sz w:val="24"/>
          <w:szCs w:val="24"/>
        </w:rPr>
        <w:t xml:space="preserve">mgr Anna </w:t>
      </w:r>
      <w:proofErr w:type="spellStart"/>
      <w:r w:rsidRPr="00F46B0E">
        <w:rPr>
          <w:rFonts w:asciiTheme="majorBidi" w:eastAsia="Times New Roman" w:hAnsiTheme="majorBidi" w:cstheme="majorBidi"/>
          <w:sz w:val="24"/>
          <w:szCs w:val="24"/>
        </w:rPr>
        <w:t>Lebet-Minakowska</w:t>
      </w:r>
      <w:proofErr w:type="spellEnd"/>
    </w:p>
    <w:p w14:paraId="68ECE8DA" w14:textId="28A545C4" w:rsidR="00045C38" w:rsidRDefault="00045C38" w:rsidP="00062BBE">
      <w:pPr>
        <w:spacing w:after="0" w:line="360" w:lineRule="auto"/>
        <w:jc w:val="both"/>
        <w:rPr>
          <w:rFonts w:asciiTheme="majorBidi" w:eastAsia="Times New Roman" w:hAnsiTheme="majorBidi" w:cstheme="majorBidi"/>
          <w:sz w:val="24"/>
          <w:szCs w:val="24"/>
        </w:rPr>
      </w:pPr>
      <w:r w:rsidRPr="00F46B0E">
        <w:rPr>
          <w:rFonts w:asciiTheme="majorBidi" w:eastAsia="Times New Roman" w:hAnsiTheme="majorBidi" w:cstheme="majorBidi"/>
          <w:sz w:val="24"/>
          <w:szCs w:val="24"/>
        </w:rPr>
        <w:t>Muzeum Narodowe w Krakowie</w:t>
      </w:r>
      <w:r w:rsidR="00100472">
        <w:rPr>
          <w:rFonts w:asciiTheme="majorBidi" w:eastAsia="Times New Roman" w:hAnsiTheme="majorBidi" w:cstheme="majorBidi"/>
          <w:sz w:val="24"/>
          <w:szCs w:val="24"/>
        </w:rPr>
        <w:t xml:space="preserve"> i </w:t>
      </w:r>
      <w:r w:rsidR="00100472" w:rsidRPr="00F46B0E">
        <w:rPr>
          <w:rFonts w:asciiTheme="majorBidi" w:eastAsia="Times New Roman" w:hAnsiTheme="majorBidi" w:cstheme="majorBidi"/>
          <w:sz w:val="24"/>
          <w:szCs w:val="24"/>
        </w:rPr>
        <w:t>Muzeum Książąt Czartoryskich</w:t>
      </w:r>
      <w:r w:rsidR="00100472">
        <w:rPr>
          <w:rFonts w:asciiTheme="majorBidi" w:eastAsia="Times New Roman" w:hAnsiTheme="majorBidi" w:cstheme="majorBidi"/>
          <w:sz w:val="24"/>
          <w:szCs w:val="24"/>
        </w:rPr>
        <w:t xml:space="preserve"> w Krakowie</w:t>
      </w:r>
    </w:p>
    <w:p w14:paraId="67723BCE" w14:textId="77777777" w:rsidR="009C791B" w:rsidRPr="00F46B0E" w:rsidRDefault="009C791B" w:rsidP="00062BBE">
      <w:pPr>
        <w:spacing w:after="0" w:line="360" w:lineRule="auto"/>
        <w:jc w:val="both"/>
        <w:rPr>
          <w:rFonts w:asciiTheme="majorBidi" w:eastAsia="Times New Roman" w:hAnsiTheme="majorBidi" w:cstheme="majorBidi"/>
          <w:sz w:val="24"/>
          <w:szCs w:val="24"/>
        </w:rPr>
      </w:pPr>
    </w:p>
    <w:p w14:paraId="63ADDAF8" w14:textId="79096402" w:rsidR="00045C38" w:rsidRPr="00F46B0E" w:rsidRDefault="00045C38" w:rsidP="009C791B">
      <w:pPr>
        <w:spacing w:after="0" w:line="360" w:lineRule="auto"/>
        <w:jc w:val="center"/>
        <w:rPr>
          <w:rFonts w:asciiTheme="majorBidi" w:eastAsia="Times New Roman" w:hAnsiTheme="majorBidi" w:cstheme="majorBidi"/>
          <w:b/>
          <w:sz w:val="24"/>
          <w:szCs w:val="24"/>
        </w:rPr>
      </w:pPr>
      <w:r w:rsidRPr="00F46B0E">
        <w:rPr>
          <w:rFonts w:asciiTheme="majorBidi" w:eastAsia="Times New Roman" w:hAnsiTheme="majorBidi" w:cstheme="majorBidi"/>
          <w:b/>
          <w:sz w:val="24"/>
          <w:szCs w:val="24"/>
        </w:rPr>
        <w:t>Ubiory żydowskie z manufaktury w Słucku ze zbiorów Muzeum Książąt</w:t>
      </w:r>
      <w:r w:rsidR="001257B1">
        <w:rPr>
          <w:rFonts w:asciiTheme="majorBidi" w:eastAsia="Times New Roman" w:hAnsiTheme="majorBidi" w:cstheme="majorBidi"/>
          <w:b/>
          <w:sz w:val="24"/>
          <w:szCs w:val="24"/>
        </w:rPr>
        <w:t xml:space="preserve"> </w:t>
      </w:r>
      <w:r w:rsidRPr="00F46B0E">
        <w:rPr>
          <w:rFonts w:asciiTheme="majorBidi" w:eastAsia="Times New Roman" w:hAnsiTheme="majorBidi" w:cstheme="majorBidi"/>
          <w:b/>
          <w:sz w:val="24"/>
          <w:szCs w:val="24"/>
        </w:rPr>
        <w:t>Czartoryskich w świetle nowy badań</w:t>
      </w:r>
    </w:p>
    <w:p w14:paraId="1FB64BE4" w14:textId="77777777" w:rsidR="00045C38" w:rsidRPr="00F46B0E" w:rsidRDefault="00045C38" w:rsidP="00062BBE">
      <w:pPr>
        <w:spacing w:after="0" w:line="360" w:lineRule="auto"/>
        <w:jc w:val="both"/>
        <w:rPr>
          <w:rFonts w:asciiTheme="majorBidi" w:eastAsia="Times New Roman" w:hAnsiTheme="majorBidi" w:cstheme="majorBidi"/>
          <w:b/>
          <w:sz w:val="24"/>
          <w:szCs w:val="24"/>
        </w:rPr>
      </w:pPr>
    </w:p>
    <w:p w14:paraId="2F8A1D9B" w14:textId="0A27BDB3" w:rsidR="00045C38" w:rsidRPr="00F46B0E" w:rsidRDefault="00045C38" w:rsidP="00062BBE">
      <w:pPr>
        <w:spacing w:after="0" w:line="360" w:lineRule="auto"/>
        <w:jc w:val="both"/>
        <w:rPr>
          <w:rFonts w:asciiTheme="majorBidi" w:eastAsia="Times New Roman" w:hAnsiTheme="majorBidi" w:cstheme="majorBidi"/>
          <w:sz w:val="24"/>
          <w:szCs w:val="24"/>
        </w:rPr>
      </w:pPr>
      <w:r w:rsidRPr="00F46B0E">
        <w:rPr>
          <w:rFonts w:asciiTheme="majorBidi" w:eastAsia="Times New Roman" w:hAnsiTheme="majorBidi" w:cstheme="majorBidi"/>
          <w:sz w:val="24"/>
          <w:szCs w:val="24"/>
        </w:rPr>
        <w:t xml:space="preserve">Judaika w kolekcji Izabeli Czartoryskiej znalazły się już na początku XIX w. Jest to więc najstarsza, odnotowana kolekcja rzemiosła żydowskiego w zbiorach polskich. Wszystkie znajdujące się obecnie w Muzeum Książąt Czartoryskich judaika zostały włączone do kolekcji </w:t>
      </w:r>
      <w:r w:rsidRPr="00F46B0E">
        <w:rPr>
          <w:rFonts w:asciiTheme="majorBidi" w:eastAsia="Times New Roman" w:hAnsiTheme="majorBidi" w:cstheme="majorBidi"/>
          <w:sz w:val="24"/>
          <w:szCs w:val="24"/>
        </w:rPr>
        <w:lastRenderedPageBreak/>
        <w:t xml:space="preserve">za czasów Izabeli Czartoryskiej lub jej potomków. Zinwentaryzowane są w licznych katalogach kolekcji, zebrane i powtórzone w rękopiśmiennym katalogu zapoczątkowanym przez Leona Bentkowskiego w roku 1880 i kontynuowanym do 1926. W kolekcji znajdują się: gorset do sukni żydowskiej, uszyty z tkaniny w </w:t>
      </w:r>
      <w:proofErr w:type="spellStart"/>
      <w:r w:rsidRPr="00F46B0E">
        <w:rPr>
          <w:rFonts w:asciiTheme="majorBidi" w:eastAsia="Times New Roman" w:hAnsiTheme="majorBidi" w:cstheme="majorBidi"/>
          <w:sz w:val="24"/>
          <w:szCs w:val="24"/>
        </w:rPr>
        <w:t>karpiołuskę</w:t>
      </w:r>
      <w:proofErr w:type="spellEnd"/>
      <w:r w:rsidRPr="00F46B0E">
        <w:rPr>
          <w:rFonts w:asciiTheme="majorBidi" w:eastAsia="Times New Roman" w:hAnsiTheme="majorBidi" w:cstheme="majorBidi"/>
          <w:sz w:val="24"/>
          <w:szCs w:val="24"/>
        </w:rPr>
        <w:t xml:space="preserve">, aplikowany koronką wykonaną techniką </w:t>
      </w:r>
      <w:proofErr w:type="spellStart"/>
      <w:r w:rsidRPr="00F46B0E">
        <w:rPr>
          <w:rFonts w:asciiTheme="majorBidi" w:eastAsia="Times New Roman" w:hAnsiTheme="majorBidi" w:cstheme="majorBidi"/>
          <w:i/>
          <w:sz w:val="24"/>
          <w:szCs w:val="24"/>
        </w:rPr>
        <w:t>szpanier</w:t>
      </w:r>
      <w:proofErr w:type="spellEnd"/>
      <w:r w:rsidRPr="00F46B0E">
        <w:rPr>
          <w:rFonts w:asciiTheme="majorBidi" w:eastAsia="Times New Roman" w:hAnsiTheme="majorBidi" w:cstheme="majorBidi"/>
          <w:i/>
          <w:sz w:val="24"/>
          <w:szCs w:val="24"/>
        </w:rPr>
        <w:t xml:space="preserve"> </w:t>
      </w:r>
      <w:proofErr w:type="spellStart"/>
      <w:r w:rsidRPr="00F46B0E">
        <w:rPr>
          <w:rFonts w:asciiTheme="majorBidi" w:eastAsia="Times New Roman" w:hAnsiTheme="majorBidi" w:cstheme="majorBidi"/>
          <w:i/>
          <w:sz w:val="24"/>
          <w:szCs w:val="24"/>
        </w:rPr>
        <w:t>arbajt</w:t>
      </w:r>
      <w:proofErr w:type="spellEnd"/>
      <w:r w:rsidRPr="00F46B0E">
        <w:rPr>
          <w:rFonts w:asciiTheme="majorBidi" w:eastAsia="Times New Roman" w:hAnsiTheme="majorBidi" w:cstheme="majorBidi"/>
          <w:sz w:val="24"/>
          <w:szCs w:val="24"/>
        </w:rPr>
        <w:t xml:space="preserve">, dwuczęściowa suknia składająca się ze spódnicy i stanika. Podobne ubiory przechowywane są także w innych kolekcjach Muzeum Narodowego w Krakowie. Ubiory uszyte są z materii w </w:t>
      </w:r>
      <w:proofErr w:type="spellStart"/>
      <w:r w:rsidRPr="00F46B0E">
        <w:rPr>
          <w:rFonts w:asciiTheme="majorBidi" w:eastAsia="Times New Roman" w:hAnsiTheme="majorBidi" w:cstheme="majorBidi"/>
          <w:sz w:val="24"/>
          <w:szCs w:val="24"/>
        </w:rPr>
        <w:t>karpiołuskę</w:t>
      </w:r>
      <w:proofErr w:type="spellEnd"/>
      <w:r w:rsidRPr="00F46B0E">
        <w:rPr>
          <w:rFonts w:asciiTheme="majorBidi" w:eastAsia="Times New Roman" w:hAnsiTheme="majorBidi" w:cstheme="majorBidi"/>
          <w:sz w:val="24"/>
          <w:szCs w:val="24"/>
        </w:rPr>
        <w:t xml:space="preserve">, produkowanej w manufakturze w Słucku. Ten charakterystyczny rodzaj tkanin zwanych “żyletami” używany był do szycia ubiorów, w tym pasków do </w:t>
      </w:r>
      <w:r w:rsidRPr="00F46B0E">
        <w:rPr>
          <w:rFonts w:asciiTheme="majorBidi" w:eastAsia="Times New Roman" w:hAnsiTheme="majorBidi" w:cstheme="majorBidi"/>
          <w:i/>
          <w:sz w:val="24"/>
          <w:szCs w:val="24"/>
        </w:rPr>
        <w:t>kitli</w:t>
      </w:r>
      <w:r w:rsidRPr="00F46B0E">
        <w:rPr>
          <w:rFonts w:asciiTheme="majorBidi" w:eastAsia="Times New Roman" w:hAnsiTheme="majorBidi" w:cstheme="majorBidi"/>
          <w:sz w:val="24"/>
          <w:szCs w:val="24"/>
        </w:rPr>
        <w:t xml:space="preserve"> męskich, </w:t>
      </w:r>
      <w:proofErr w:type="spellStart"/>
      <w:r w:rsidRPr="00F46B0E">
        <w:rPr>
          <w:rFonts w:asciiTheme="majorBidi" w:eastAsia="Times New Roman" w:hAnsiTheme="majorBidi" w:cstheme="majorBidi"/>
          <w:sz w:val="24"/>
          <w:szCs w:val="24"/>
        </w:rPr>
        <w:t>załóżek</w:t>
      </w:r>
      <w:proofErr w:type="spellEnd"/>
      <w:r w:rsidRPr="00F46B0E">
        <w:rPr>
          <w:rFonts w:asciiTheme="majorBidi" w:eastAsia="Times New Roman" w:hAnsiTheme="majorBidi" w:cstheme="majorBidi"/>
          <w:sz w:val="24"/>
          <w:szCs w:val="24"/>
        </w:rPr>
        <w:t xml:space="preserve"> i sukni żydowskich. Wytwarzała je słucka Manufaktura Radziwiłłów w latach 1807–1842, która – pomimo produkcji pasów kontuszowych zwanych potocznie „słuckimi“</w:t>
      </w:r>
      <w:r w:rsidR="001257B1">
        <w:rPr>
          <w:rFonts w:asciiTheme="majorBidi" w:eastAsia="Times New Roman" w:hAnsiTheme="majorBidi" w:cstheme="majorBidi"/>
          <w:sz w:val="24"/>
          <w:szCs w:val="24"/>
        </w:rPr>
        <w:t xml:space="preserve"> </w:t>
      </w:r>
      <w:r w:rsidRPr="00F46B0E">
        <w:rPr>
          <w:rFonts w:asciiTheme="majorBidi" w:eastAsia="Times New Roman" w:hAnsiTheme="majorBidi" w:cstheme="majorBidi"/>
          <w:sz w:val="24"/>
          <w:szCs w:val="24"/>
        </w:rPr>
        <w:t xml:space="preserve">– miała uruchomionych kilka warsztatów tzw. “materialnych”. W Archiwum Radziwiłłów dotyczącym działalności słuckiej manufaktury znajdujemy informacje jakiego rodzaju asortymentu odbiorcami byli Żydzi. Po roku 1807 rodzina </w:t>
      </w:r>
      <w:proofErr w:type="spellStart"/>
      <w:r w:rsidRPr="00F46B0E">
        <w:rPr>
          <w:rFonts w:asciiTheme="majorBidi" w:eastAsia="Times New Roman" w:hAnsiTheme="majorBidi" w:cstheme="majorBidi"/>
          <w:sz w:val="24"/>
          <w:szCs w:val="24"/>
        </w:rPr>
        <w:t>Madżarskich</w:t>
      </w:r>
      <w:proofErr w:type="spellEnd"/>
      <w:r w:rsidRPr="00F46B0E">
        <w:rPr>
          <w:rFonts w:asciiTheme="majorBidi" w:eastAsia="Times New Roman" w:hAnsiTheme="majorBidi" w:cstheme="majorBidi"/>
          <w:sz w:val="24"/>
          <w:szCs w:val="24"/>
        </w:rPr>
        <w:t xml:space="preserve"> wycofuje się z dzierżawy, a manufakturę początkowo przejmują bracia Dubieccy, potem Tomasz Borsuk, aby w końcu stać się arendą żydowską. Wówczas zaprzestano w niej produkcji pasów kontuszowych. W świetle opracowanych ostatnio archiwaliów możemy lepiej prześledzić charakter i zasięg tej produkcji. W zbiorach Muzeum ponadto znajdują się czepce żydowskie i haftowane kołnierze do kitli. </w:t>
      </w:r>
    </w:p>
    <w:p w14:paraId="3D33CCAE" w14:textId="77777777" w:rsidR="00045C38" w:rsidRPr="00F46B0E" w:rsidRDefault="00045C38" w:rsidP="00062BBE">
      <w:pPr>
        <w:spacing w:after="0" w:line="360" w:lineRule="auto"/>
        <w:jc w:val="both"/>
        <w:rPr>
          <w:rFonts w:asciiTheme="majorBidi" w:hAnsiTheme="majorBidi" w:cstheme="majorBidi"/>
          <w:sz w:val="24"/>
          <w:szCs w:val="24"/>
        </w:rPr>
      </w:pPr>
    </w:p>
    <w:p w14:paraId="073FFEF0" w14:textId="77777777" w:rsidR="00045C38" w:rsidRPr="00F46B0E"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dr Alicja Maślak-Maciejewska</w:t>
      </w:r>
    </w:p>
    <w:p w14:paraId="3D23FADB" w14:textId="2E074DFF" w:rsidR="00045C38"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Uniwersytet Jagielloński</w:t>
      </w:r>
    </w:p>
    <w:p w14:paraId="6947EFA0" w14:textId="77777777" w:rsidR="00AE73EC" w:rsidRPr="00F46B0E" w:rsidRDefault="00AE73EC" w:rsidP="00062BBE">
      <w:pPr>
        <w:spacing w:after="0" w:line="360" w:lineRule="auto"/>
        <w:jc w:val="both"/>
        <w:rPr>
          <w:rFonts w:asciiTheme="majorBidi" w:hAnsiTheme="majorBidi" w:cstheme="majorBidi"/>
          <w:sz w:val="24"/>
          <w:szCs w:val="24"/>
        </w:rPr>
      </w:pPr>
    </w:p>
    <w:p w14:paraId="285B69D8" w14:textId="77777777" w:rsidR="00045C38" w:rsidRPr="00F46B0E" w:rsidRDefault="00045C38" w:rsidP="00AE73EC">
      <w:pPr>
        <w:spacing w:after="0" w:line="360" w:lineRule="auto"/>
        <w:jc w:val="center"/>
        <w:rPr>
          <w:rFonts w:asciiTheme="majorBidi" w:hAnsiTheme="majorBidi" w:cstheme="majorBidi"/>
          <w:b/>
          <w:bCs/>
          <w:sz w:val="24"/>
          <w:szCs w:val="24"/>
        </w:rPr>
      </w:pPr>
      <w:r w:rsidRPr="00F46B0E">
        <w:rPr>
          <w:rFonts w:asciiTheme="majorBidi" w:hAnsiTheme="majorBidi" w:cstheme="majorBidi"/>
          <w:b/>
          <w:bCs/>
          <w:sz w:val="24"/>
          <w:szCs w:val="24"/>
        </w:rPr>
        <w:t>Obowiązkowa „pielęgnacja uczuć religijnych”. Kazania dla żydowskich dzieci w galicyjskiej szkole ludowej</w:t>
      </w:r>
    </w:p>
    <w:p w14:paraId="55F8457B" w14:textId="77777777" w:rsidR="00045C38" w:rsidRPr="00F46B0E" w:rsidRDefault="00045C38" w:rsidP="00062BBE">
      <w:pPr>
        <w:spacing w:after="0" w:line="360" w:lineRule="auto"/>
        <w:jc w:val="both"/>
        <w:rPr>
          <w:rFonts w:asciiTheme="majorBidi" w:hAnsiTheme="majorBidi" w:cstheme="majorBidi"/>
          <w:sz w:val="24"/>
          <w:szCs w:val="24"/>
        </w:rPr>
      </w:pPr>
    </w:p>
    <w:p w14:paraId="308E5A7F" w14:textId="2C60B3E7" w:rsidR="00045C38" w:rsidRPr="00F46B0E"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Częścią edukacji religijnej otrzymywanej przez dzieci uczące się w galicyjskich szkołach ludowych były kazania uzupełniające materiał przerobiony w czasie regularnych lekcji tego przedmiotu. Kazania takie wygłaszano przede wszystkim dla dzieci chrześcijańskich, jednak w ostatnich dekadach XIX w. i na początku kolejnego stulecia wprowadzono je także w części szkół dla dzieci żydowskich. Wygłaszali je nauczyciele religii mojżeszowej, zazwyczaj ci sami, którzy byli zatrudnieni w danej placówce do nauczania tego przedmiotu.</w:t>
      </w:r>
    </w:p>
    <w:p w14:paraId="603299AB" w14:textId="5ECCE71B" w:rsidR="00045C38" w:rsidRPr="00F46B0E" w:rsidRDefault="00045C38" w:rsidP="001257B1">
      <w:pPr>
        <w:spacing w:after="0" w:line="360" w:lineRule="auto"/>
        <w:ind w:firstLine="708"/>
        <w:jc w:val="both"/>
        <w:rPr>
          <w:rFonts w:asciiTheme="majorBidi" w:hAnsiTheme="majorBidi" w:cstheme="majorBidi"/>
          <w:sz w:val="24"/>
          <w:szCs w:val="24"/>
        </w:rPr>
      </w:pPr>
      <w:r w:rsidRPr="00F46B0E">
        <w:rPr>
          <w:rFonts w:asciiTheme="majorBidi" w:hAnsiTheme="majorBidi" w:cstheme="majorBidi"/>
          <w:sz w:val="24"/>
          <w:szCs w:val="24"/>
        </w:rPr>
        <w:t xml:space="preserve">Analizie poddane zostaną teksty wszystkich kazań opublikowanych na łamach czasopisma ruchu nauczycielskiego pedagogów żydowskich pt. „Wychowanie i Oświata”, które przeznaczone były do wygłoszenia dla dzieci uczęszczających do szkół ludowych. </w:t>
      </w:r>
      <w:r w:rsidRPr="00F46B0E">
        <w:rPr>
          <w:rFonts w:asciiTheme="majorBidi" w:hAnsiTheme="majorBidi" w:cstheme="majorBidi"/>
          <w:sz w:val="24"/>
          <w:szCs w:val="24"/>
        </w:rPr>
        <w:lastRenderedPageBreak/>
        <w:t>Przeanalizowana będzie tematyka kazań</w:t>
      </w:r>
      <w:r w:rsidR="0028227A">
        <w:rPr>
          <w:rFonts w:asciiTheme="majorBidi" w:hAnsiTheme="majorBidi" w:cstheme="majorBidi"/>
          <w:sz w:val="24"/>
          <w:szCs w:val="24"/>
        </w:rPr>
        <w:t xml:space="preserve"> oraz</w:t>
      </w:r>
      <w:r w:rsidRPr="00F46B0E">
        <w:rPr>
          <w:rFonts w:asciiTheme="majorBidi" w:hAnsiTheme="majorBidi" w:cstheme="majorBidi"/>
          <w:sz w:val="24"/>
          <w:szCs w:val="24"/>
        </w:rPr>
        <w:t xml:space="preserve"> zwrócona uwaga na typowe motywy i wątki, jakie się w nich pojawiały. </w:t>
      </w:r>
      <w:r w:rsidR="0028227A">
        <w:rPr>
          <w:rFonts w:asciiTheme="majorBidi" w:hAnsiTheme="majorBidi" w:cstheme="majorBidi"/>
          <w:sz w:val="24"/>
          <w:szCs w:val="24"/>
        </w:rPr>
        <w:t>Z</w:t>
      </w:r>
      <w:r w:rsidRPr="00F46B0E">
        <w:rPr>
          <w:rFonts w:asciiTheme="majorBidi" w:hAnsiTheme="majorBidi" w:cstheme="majorBidi"/>
          <w:sz w:val="24"/>
          <w:szCs w:val="24"/>
        </w:rPr>
        <w:t xml:space="preserve">ostaną </w:t>
      </w:r>
      <w:r w:rsidR="0028227A">
        <w:rPr>
          <w:rFonts w:asciiTheme="majorBidi" w:hAnsiTheme="majorBidi" w:cstheme="majorBidi"/>
          <w:sz w:val="24"/>
          <w:szCs w:val="24"/>
        </w:rPr>
        <w:t>one porównane</w:t>
      </w:r>
      <w:r w:rsidRPr="00F46B0E">
        <w:rPr>
          <w:rFonts w:asciiTheme="majorBidi" w:hAnsiTheme="majorBidi" w:cstheme="majorBidi"/>
          <w:sz w:val="24"/>
          <w:szCs w:val="24"/>
        </w:rPr>
        <w:t xml:space="preserve"> z analogicznymi kazaniami skierowanymi do starszych, dojrzalszych dzieci, uczęszczających do szkół średnich. Ważnym punktem wystąpienia będzie porównanie tekstów żydowskich kazań z analogicznymi kazaniami skierowanymi do dzieci chrześcijańskich. </w:t>
      </w:r>
      <w:r w:rsidR="0028227A">
        <w:rPr>
          <w:rFonts w:asciiTheme="majorBidi" w:hAnsiTheme="majorBidi" w:cstheme="majorBidi"/>
          <w:sz w:val="24"/>
          <w:szCs w:val="24"/>
        </w:rPr>
        <w:t>Zostanie wreszcie p</w:t>
      </w:r>
      <w:r w:rsidRPr="00F46B0E">
        <w:rPr>
          <w:rFonts w:asciiTheme="majorBidi" w:hAnsiTheme="majorBidi" w:cstheme="majorBidi"/>
          <w:sz w:val="24"/>
          <w:szCs w:val="24"/>
        </w:rPr>
        <w:t xml:space="preserve">odjęta próba odpowiedzi na pytanie o podobieństwa systemów wartości wpajanych obu grupom wyznaniowym. </w:t>
      </w:r>
    </w:p>
    <w:p w14:paraId="3B37BDDB" w14:textId="77777777" w:rsidR="00045C38" w:rsidRPr="00F46B0E" w:rsidRDefault="00045C38" w:rsidP="00062BBE">
      <w:pPr>
        <w:spacing w:after="0" w:line="360" w:lineRule="auto"/>
        <w:jc w:val="both"/>
        <w:rPr>
          <w:rFonts w:asciiTheme="majorBidi" w:hAnsiTheme="majorBidi" w:cstheme="majorBidi"/>
          <w:sz w:val="24"/>
          <w:szCs w:val="24"/>
        </w:rPr>
      </w:pPr>
    </w:p>
    <w:p w14:paraId="647B3EE4" w14:textId="77777777" w:rsidR="00045C38" w:rsidRPr="00F46B0E" w:rsidRDefault="00045C38" w:rsidP="00062BBE">
      <w:pPr>
        <w:spacing w:after="0" w:line="360" w:lineRule="auto"/>
        <w:jc w:val="both"/>
        <w:rPr>
          <w:rFonts w:asciiTheme="majorBidi" w:hAnsiTheme="majorBidi" w:cstheme="majorBidi"/>
          <w:bCs/>
          <w:sz w:val="24"/>
          <w:szCs w:val="24"/>
        </w:rPr>
      </w:pPr>
      <w:r w:rsidRPr="00F46B0E">
        <w:rPr>
          <w:rFonts w:asciiTheme="majorBidi" w:hAnsiTheme="majorBidi" w:cstheme="majorBidi"/>
          <w:bCs/>
          <w:sz w:val="24"/>
          <w:szCs w:val="24"/>
        </w:rPr>
        <w:t xml:space="preserve">dr Konrad </w:t>
      </w:r>
      <w:proofErr w:type="spellStart"/>
      <w:r w:rsidRPr="00F46B0E">
        <w:rPr>
          <w:rFonts w:asciiTheme="majorBidi" w:hAnsiTheme="majorBidi" w:cstheme="majorBidi"/>
          <w:bCs/>
          <w:sz w:val="24"/>
          <w:szCs w:val="24"/>
        </w:rPr>
        <w:t>Meus</w:t>
      </w:r>
      <w:proofErr w:type="spellEnd"/>
    </w:p>
    <w:p w14:paraId="6728A3D7" w14:textId="07C0AB9D" w:rsidR="00045C38"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Uniwersytet Pedagogiczny w Krakowie</w:t>
      </w:r>
    </w:p>
    <w:p w14:paraId="05845B63" w14:textId="77777777" w:rsidR="00AE73EC" w:rsidRPr="00F46B0E" w:rsidRDefault="00AE73EC" w:rsidP="00062BBE">
      <w:pPr>
        <w:spacing w:after="0" w:line="360" w:lineRule="auto"/>
        <w:jc w:val="both"/>
        <w:rPr>
          <w:rFonts w:asciiTheme="majorBidi" w:hAnsiTheme="majorBidi" w:cstheme="majorBidi"/>
          <w:sz w:val="24"/>
          <w:szCs w:val="24"/>
        </w:rPr>
      </w:pPr>
    </w:p>
    <w:p w14:paraId="1D226858" w14:textId="77777777" w:rsidR="00045C38" w:rsidRPr="00F46B0E" w:rsidRDefault="00045C38" w:rsidP="00AE73EC">
      <w:pPr>
        <w:spacing w:after="0" w:line="360" w:lineRule="auto"/>
        <w:jc w:val="center"/>
        <w:rPr>
          <w:rFonts w:asciiTheme="majorBidi" w:hAnsiTheme="majorBidi" w:cstheme="majorBidi"/>
          <w:b/>
          <w:bCs/>
          <w:sz w:val="24"/>
          <w:szCs w:val="24"/>
        </w:rPr>
      </w:pPr>
      <w:r w:rsidRPr="00F46B0E">
        <w:rPr>
          <w:rFonts w:asciiTheme="majorBidi" w:hAnsiTheme="majorBidi" w:cstheme="majorBidi"/>
          <w:b/>
          <w:bCs/>
          <w:sz w:val="24"/>
          <w:szCs w:val="24"/>
        </w:rPr>
        <w:t xml:space="preserve">Pierwsi spośród równych. Żydzi jako elita gospodarcza we </w:t>
      </w:r>
      <w:proofErr w:type="spellStart"/>
      <w:r w:rsidRPr="00F46B0E">
        <w:rPr>
          <w:rFonts w:asciiTheme="majorBidi" w:hAnsiTheme="majorBidi" w:cstheme="majorBidi"/>
          <w:b/>
          <w:bCs/>
          <w:sz w:val="24"/>
          <w:szCs w:val="24"/>
        </w:rPr>
        <w:t>wschodniogalicyjskich</w:t>
      </w:r>
      <w:proofErr w:type="spellEnd"/>
      <w:r w:rsidRPr="00F46B0E">
        <w:rPr>
          <w:rFonts w:asciiTheme="majorBidi" w:hAnsiTheme="majorBidi" w:cstheme="majorBidi"/>
          <w:b/>
          <w:bCs/>
          <w:sz w:val="24"/>
          <w:szCs w:val="24"/>
        </w:rPr>
        <w:t xml:space="preserve"> Brodach</w:t>
      </w:r>
    </w:p>
    <w:p w14:paraId="4C09A766" w14:textId="77777777" w:rsidR="00045C38" w:rsidRPr="00F46B0E" w:rsidRDefault="00045C38" w:rsidP="00062BBE">
      <w:pPr>
        <w:spacing w:after="0" w:line="360" w:lineRule="auto"/>
        <w:jc w:val="both"/>
        <w:rPr>
          <w:rFonts w:asciiTheme="majorBidi" w:hAnsiTheme="majorBidi" w:cstheme="majorBidi"/>
          <w:bCs/>
          <w:iCs/>
          <w:sz w:val="24"/>
          <w:szCs w:val="24"/>
        </w:rPr>
      </w:pPr>
    </w:p>
    <w:p w14:paraId="2967CD12" w14:textId="3D95F2A7" w:rsidR="00045C38" w:rsidRPr="00F46B0E" w:rsidRDefault="00045C38" w:rsidP="00062BBE">
      <w:pPr>
        <w:spacing w:after="0" w:line="360" w:lineRule="auto"/>
        <w:jc w:val="both"/>
        <w:rPr>
          <w:rFonts w:asciiTheme="majorBidi" w:hAnsiTheme="majorBidi" w:cstheme="majorBidi"/>
          <w:b/>
          <w:bCs/>
          <w:i/>
          <w:iCs/>
          <w:sz w:val="24"/>
          <w:szCs w:val="24"/>
        </w:rPr>
      </w:pPr>
      <w:r w:rsidRPr="00F46B0E">
        <w:rPr>
          <w:rFonts w:asciiTheme="majorBidi" w:hAnsiTheme="majorBidi" w:cstheme="majorBidi"/>
          <w:bCs/>
          <w:iCs/>
          <w:sz w:val="24"/>
          <w:szCs w:val="24"/>
        </w:rPr>
        <w:t xml:space="preserve">Żydzi stanowili trzon elit gospodarczych w dużych miastach Galicji, takich jak Lwów </w:t>
      </w:r>
      <w:r w:rsidR="0028227A">
        <w:rPr>
          <w:rFonts w:asciiTheme="majorBidi" w:hAnsiTheme="majorBidi" w:cstheme="majorBidi"/>
          <w:bCs/>
          <w:iCs/>
          <w:sz w:val="24"/>
          <w:szCs w:val="24"/>
        </w:rPr>
        <w:t>i</w:t>
      </w:r>
      <w:r w:rsidRPr="00F46B0E">
        <w:rPr>
          <w:rFonts w:asciiTheme="majorBidi" w:hAnsiTheme="majorBidi" w:cstheme="majorBidi"/>
          <w:bCs/>
          <w:iCs/>
          <w:sz w:val="24"/>
          <w:szCs w:val="24"/>
        </w:rPr>
        <w:t xml:space="preserve"> Kraków. W najważniejszych galicyjskich miastach decydowali o obliczu życia gospodarczego, szczególnie w schyłkowym okresie autonomii. Wyrazem tej dominacji stały się izby handlowe i przemysłowe, gdzie w </w:t>
      </w:r>
      <w:r w:rsidR="0028227A">
        <w:rPr>
          <w:rFonts w:asciiTheme="majorBidi" w:hAnsiTheme="majorBidi" w:cstheme="majorBidi"/>
          <w:bCs/>
          <w:iCs/>
          <w:sz w:val="24"/>
          <w:szCs w:val="24"/>
        </w:rPr>
        <w:t>2</w:t>
      </w:r>
      <w:r w:rsidRPr="00F46B0E">
        <w:rPr>
          <w:rFonts w:asciiTheme="majorBidi" w:hAnsiTheme="majorBidi" w:cstheme="majorBidi"/>
          <w:bCs/>
          <w:iCs/>
          <w:sz w:val="24"/>
          <w:szCs w:val="24"/>
        </w:rPr>
        <w:t xml:space="preserve"> połowie XIX w. Żydzi przeważali nie tylko liczebnie, ale też dysponowali decydującym głosem. Warto więc zastanowić się nad tym jak wyglądała sytuacja we </w:t>
      </w:r>
      <w:proofErr w:type="spellStart"/>
      <w:r w:rsidRPr="00F46B0E">
        <w:rPr>
          <w:rFonts w:asciiTheme="majorBidi" w:hAnsiTheme="majorBidi" w:cstheme="majorBidi"/>
          <w:bCs/>
          <w:iCs/>
          <w:sz w:val="24"/>
          <w:szCs w:val="24"/>
        </w:rPr>
        <w:t>wschodniogalicyjskich</w:t>
      </w:r>
      <w:proofErr w:type="spellEnd"/>
      <w:r w:rsidRPr="00F46B0E">
        <w:rPr>
          <w:rFonts w:asciiTheme="majorBidi" w:hAnsiTheme="majorBidi" w:cstheme="majorBidi"/>
          <w:bCs/>
          <w:iCs/>
          <w:sz w:val="24"/>
          <w:szCs w:val="24"/>
        </w:rPr>
        <w:t xml:space="preserve"> Brodach – mieście położonym na peryferiach prowincji, w mieście, które pomimo faktu posiadania własnej Izby Handlowej i Przemysłowej, według XIX-wiecznej nomenklatury stanowiło galicyjską prowincję. W prezentowanym referacie przedstawione zostaną odpowiedzi na pytania: </w:t>
      </w:r>
      <w:r w:rsidR="00022B0A">
        <w:rPr>
          <w:rFonts w:asciiTheme="majorBidi" w:hAnsiTheme="majorBidi" w:cstheme="majorBidi"/>
          <w:bCs/>
          <w:iCs/>
          <w:sz w:val="24"/>
          <w:szCs w:val="24"/>
        </w:rPr>
        <w:t>w</w:t>
      </w:r>
      <w:r w:rsidRPr="00F46B0E">
        <w:rPr>
          <w:rFonts w:asciiTheme="majorBidi" w:hAnsiTheme="majorBidi" w:cstheme="majorBidi"/>
          <w:bCs/>
          <w:iCs/>
          <w:sz w:val="24"/>
          <w:szCs w:val="24"/>
        </w:rPr>
        <w:t xml:space="preserve"> jakim stopniu brodzcy Żydzi decydowali o życiu gospodarczym niegdysiejszego Wolnego Miasta Handlowego Brody?</w:t>
      </w:r>
      <w:r w:rsidR="00022B0A">
        <w:rPr>
          <w:rFonts w:asciiTheme="majorBidi" w:hAnsiTheme="majorBidi" w:cstheme="majorBidi"/>
          <w:bCs/>
          <w:iCs/>
          <w:sz w:val="24"/>
          <w:szCs w:val="24"/>
        </w:rPr>
        <w:t>,</w:t>
      </w:r>
      <w:r w:rsidRPr="00F46B0E">
        <w:rPr>
          <w:rFonts w:asciiTheme="majorBidi" w:hAnsiTheme="majorBidi" w:cstheme="majorBidi"/>
          <w:bCs/>
          <w:iCs/>
          <w:sz w:val="24"/>
          <w:szCs w:val="24"/>
        </w:rPr>
        <w:t xml:space="preserve"> </w:t>
      </w:r>
      <w:r w:rsidR="00022B0A">
        <w:rPr>
          <w:rFonts w:asciiTheme="majorBidi" w:hAnsiTheme="majorBidi" w:cstheme="majorBidi"/>
          <w:bCs/>
          <w:iCs/>
          <w:sz w:val="24"/>
          <w:szCs w:val="24"/>
        </w:rPr>
        <w:t>c</w:t>
      </w:r>
      <w:r w:rsidRPr="00F46B0E">
        <w:rPr>
          <w:rFonts w:asciiTheme="majorBidi" w:hAnsiTheme="majorBidi" w:cstheme="majorBidi"/>
          <w:bCs/>
          <w:iCs/>
          <w:sz w:val="24"/>
          <w:szCs w:val="24"/>
        </w:rPr>
        <w:t xml:space="preserve">zym różniły się elity gospodarcze Brodów od tych obserwowanych w Krakowie lub we Lwowie? </w:t>
      </w:r>
      <w:r w:rsidR="00022B0A">
        <w:rPr>
          <w:rFonts w:asciiTheme="majorBidi" w:hAnsiTheme="majorBidi" w:cstheme="majorBidi"/>
          <w:bCs/>
          <w:iCs/>
          <w:sz w:val="24"/>
          <w:szCs w:val="24"/>
        </w:rPr>
        <w:t>i</w:t>
      </w:r>
      <w:r w:rsidRPr="00F46B0E">
        <w:rPr>
          <w:rFonts w:asciiTheme="majorBidi" w:hAnsiTheme="majorBidi" w:cstheme="majorBidi"/>
          <w:bCs/>
          <w:iCs/>
          <w:sz w:val="24"/>
          <w:szCs w:val="24"/>
        </w:rPr>
        <w:t xml:space="preserve"> wreszcie – z jakimi problemami zmagali się reprezentanci żydowskich elit zasiadający w brodzkich instytucjach gospodarczych – jak wspomniana już Izba Handlowa i Przemysłowa?</w:t>
      </w:r>
    </w:p>
    <w:p w14:paraId="0E32FD4A" w14:textId="77777777" w:rsidR="00045C38" w:rsidRPr="00F46B0E" w:rsidRDefault="00045C38" w:rsidP="00062BBE">
      <w:pPr>
        <w:spacing w:after="0" w:line="360" w:lineRule="auto"/>
        <w:jc w:val="both"/>
        <w:rPr>
          <w:rFonts w:asciiTheme="majorBidi" w:hAnsiTheme="majorBidi" w:cstheme="majorBidi"/>
          <w:sz w:val="24"/>
          <w:szCs w:val="24"/>
        </w:rPr>
      </w:pPr>
    </w:p>
    <w:p w14:paraId="552BB9E0" w14:textId="77777777" w:rsidR="00045C38" w:rsidRPr="00F46B0E"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dr hab. Anna Michałowska-Mycielska, prof. UW</w:t>
      </w:r>
    </w:p>
    <w:p w14:paraId="0986B6D9" w14:textId="41B2A507" w:rsidR="00045C38"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Uniwersytet Warszawski</w:t>
      </w:r>
    </w:p>
    <w:p w14:paraId="7D71E2FE" w14:textId="77777777" w:rsidR="00AE73EC" w:rsidRPr="00F46B0E" w:rsidRDefault="00AE73EC" w:rsidP="00062BBE">
      <w:pPr>
        <w:spacing w:after="0" w:line="360" w:lineRule="auto"/>
        <w:jc w:val="both"/>
        <w:rPr>
          <w:rFonts w:asciiTheme="majorBidi" w:hAnsiTheme="majorBidi" w:cstheme="majorBidi"/>
          <w:sz w:val="24"/>
          <w:szCs w:val="24"/>
        </w:rPr>
      </w:pPr>
    </w:p>
    <w:p w14:paraId="10214899" w14:textId="77777777" w:rsidR="00045C38" w:rsidRPr="00F46B0E" w:rsidRDefault="00045C38" w:rsidP="00AE73EC">
      <w:pPr>
        <w:spacing w:after="0" w:line="360" w:lineRule="auto"/>
        <w:jc w:val="center"/>
        <w:rPr>
          <w:rFonts w:asciiTheme="majorBidi" w:hAnsiTheme="majorBidi" w:cstheme="majorBidi"/>
          <w:b/>
          <w:bCs/>
          <w:sz w:val="24"/>
          <w:szCs w:val="24"/>
        </w:rPr>
      </w:pPr>
      <w:r w:rsidRPr="00F46B0E">
        <w:rPr>
          <w:rFonts w:asciiTheme="majorBidi" w:hAnsiTheme="majorBidi" w:cstheme="majorBidi"/>
          <w:b/>
          <w:bCs/>
          <w:sz w:val="24"/>
          <w:szCs w:val="24"/>
        </w:rPr>
        <w:t>Między Rzeczypospolitą a Jerozolimą. Fundusz na utrzymanie biednych w Ziemi Izraela</w:t>
      </w:r>
    </w:p>
    <w:p w14:paraId="67EADE09" w14:textId="77777777" w:rsidR="00045C38" w:rsidRPr="00F46B0E" w:rsidRDefault="00045C38" w:rsidP="00062BBE">
      <w:pPr>
        <w:spacing w:after="0" w:line="360" w:lineRule="auto"/>
        <w:jc w:val="both"/>
        <w:rPr>
          <w:rFonts w:asciiTheme="majorBidi" w:hAnsiTheme="majorBidi" w:cstheme="majorBidi"/>
          <w:sz w:val="24"/>
          <w:szCs w:val="24"/>
        </w:rPr>
      </w:pPr>
    </w:p>
    <w:p w14:paraId="3854F1E9" w14:textId="0E506082" w:rsidR="00045C38" w:rsidRPr="00F46B0E" w:rsidRDefault="00045C38" w:rsidP="00062BBE">
      <w:pPr>
        <w:spacing w:after="0" w:line="360" w:lineRule="auto"/>
        <w:jc w:val="both"/>
        <w:rPr>
          <w:rFonts w:asciiTheme="majorBidi" w:eastAsia="Times New Roman" w:hAnsiTheme="majorBidi" w:cstheme="majorBidi"/>
          <w:sz w:val="24"/>
          <w:szCs w:val="24"/>
          <w:lang w:eastAsia="pl-PL" w:bidi="he-IL"/>
        </w:rPr>
      </w:pPr>
      <w:r w:rsidRPr="00F46B0E">
        <w:rPr>
          <w:rFonts w:asciiTheme="majorBidi" w:hAnsiTheme="majorBidi" w:cstheme="majorBidi"/>
          <w:sz w:val="24"/>
          <w:szCs w:val="24"/>
        </w:rPr>
        <w:t xml:space="preserve">W gminach żydowskich w Rzeczypospolitej dobroczynność była skierowana prawie wyłącznie do miejscowych potrzebujących. Wyjątek stanowiło zbieranie pieniędzy na wsparcie dla </w:t>
      </w:r>
      <w:r w:rsidRPr="00F46B0E">
        <w:rPr>
          <w:rFonts w:asciiTheme="majorBidi" w:hAnsiTheme="majorBidi" w:cstheme="majorBidi"/>
          <w:sz w:val="24"/>
          <w:szCs w:val="24"/>
        </w:rPr>
        <w:lastRenderedPageBreak/>
        <w:t xml:space="preserve">ubogich Żydów mieszkających w Ziemi Izraela, </w:t>
      </w:r>
      <w:r w:rsidR="00022B0A">
        <w:rPr>
          <w:rFonts w:asciiTheme="majorBidi" w:hAnsiTheme="majorBidi" w:cstheme="majorBidi"/>
          <w:sz w:val="24"/>
          <w:szCs w:val="24"/>
        </w:rPr>
        <w:t xml:space="preserve">w tym </w:t>
      </w:r>
      <w:r w:rsidRPr="00F46B0E">
        <w:rPr>
          <w:rFonts w:asciiTheme="majorBidi" w:hAnsiTheme="majorBidi" w:cstheme="majorBidi"/>
          <w:sz w:val="24"/>
          <w:szCs w:val="24"/>
        </w:rPr>
        <w:t xml:space="preserve">przede wszystkim w Jerozolimie i Hebronie. W referacie przedstawione zostanie funkcjonowanie tego systemu: jak działali </w:t>
      </w:r>
      <w:proofErr w:type="spellStart"/>
      <w:r w:rsidRPr="00F46B0E">
        <w:rPr>
          <w:rFonts w:asciiTheme="majorBidi" w:hAnsiTheme="majorBidi" w:cstheme="majorBidi"/>
          <w:sz w:val="24"/>
          <w:szCs w:val="24"/>
        </w:rPr>
        <w:t>gabaje</w:t>
      </w:r>
      <w:proofErr w:type="spellEnd"/>
      <w:r w:rsidRPr="00F46B0E">
        <w:rPr>
          <w:rFonts w:asciiTheme="majorBidi" w:hAnsiTheme="majorBidi" w:cstheme="majorBidi"/>
          <w:sz w:val="24"/>
          <w:szCs w:val="24"/>
        </w:rPr>
        <w:t xml:space="preserve"> i specjalne bractwa Ziemi Izraela, jak wyglądała kontrola ze strony specjalnie wysyłanych emisariuszy oraz jak pieniądze były zbierane i przekazywane</w:t>
      </w:r>
      <w:r w:rsidR="00022B0A">
        <w:rPr>
          <w:rFonts w:asciiTheme="majorBidi" w:hAnsiTheme="majorBidi" w:cstheme="majorBidi"/>
          <w:sz w:val="24"/>
          <w:szCs w:val="24"/>
        </w:rPr>
        <w:t xml:space="preserve"> </w:t>
      </w:r>
      <w:proofErr w:type="spellStart"/>
      <w:r w:rsidR="00022B0A">
        <w:rPr>
          <w:rFonts w:asciiTheme="majorBidi" w:hAnsiTheme="majorBidi" w:cstheme="majorBidi"/>
          <w:sz w:val="24"/>
          <w:szCs w:val="24"/>
        </w:rPr>
        <w:t>potrzebujacym</w:t>
      </w:r>
      <w:proofErr w:type="spellEnd"/>
      <w:r w:rsidRPr="00F46B0E">
        <w:rPr>
          <w:rFonts w:asciiTheme="majorBidi" w:hAnsiTheme="majorBidi" w:cstheme="majorBidi"/>
          <w:sz w:val="24"/>
          <w:szCs w:val="24"/>
        </w:rPr>
        <w:t>.</w:t>
      </w:r>
      <w:r w:rsidRPr="00F46B0E">
        <w:rPr>
          <w:rFonts w:asciiTheme="majorBidi" w:eastAsia="Times New Roman" w:hAnsiTheme="majorBidi" w:cstheme="majorBidi"/>
          <w:sz w:val="24"/>
          <w:szCs w:val="24"/>
          <w:lang w:eastAsia="pl-PL" w:bidi="he-IL"/>
        </w:rPr>
        <w:t xml:space="preserve"> Jakie znaczenie przywiązywano do tego rodzaju dobroczynności pokazuje fakt, że fundusz ten nadzorowano nie tylko na poziomie gminnym, ale także był on przedmiotem troski centralnych instytucji samorządowych: sejmu Żydów koronnych i sejmu Żydów litewskich. Nakazywały one starszym ziemskim kontrolowanie, by pieniądze nie zostały użyte na żaden inny cel, niekiedy jednak zastrzegały, by część zebranych funduszy została przeznaczona dla konkretnych odbiorców – były to przeważnie procenty od sum pożyczonych sejmom żydowskim przez osoby, które wyemigrowały do Ziemi Izraela. Co ciekawe, sami Żydzi mieszkający w Palestynie rozsyłali po diasporze listy z prośbami o wsparcie, znane są </w:t>
      </w:r>
      <w:r w:rsidR="00022B0A">
        <w:rPr>
          <w:rFonts w:asciiTheme="majorBidi" w:eastAsia="Times New Roman" w:hAnsiTheme="majorBidi" w:cstheme="majorBidi"/>
          <w:sz w:val="24"/>
          <w:szCs w:val="24"/>
          <w:lang w:eastAsia="pl-PL" w:bidi="he-IL"/>
        </w:rPr>
        <w:t xml:space="preserve">np. </w:t>
      </w:r>
      <w:r w:rsidRPr="00F46B0E">
        <w:rPr>
          <w:rFonts w:asciiTheme="majorBidi" w:eastAsia="Times New Roman" w:hAnsiTheme="majorBidi" w:cstheme="majorBidi"/>
          <w:sz w:val="24"/>
          <w:szCs w:val="24"/>
          <w:lang w:eastAsia="pl-PL" w:bidi="he-IL"/>
        </w:rPr>
        <w:t>takie prośby kierowane do sejmu Żydów litewskich.</w:t>
      </w:r>
    </w:p>
    <w:p w14:paraId="2DD14E0A" w14:textId="64648300" w:rsidR="00045C38" w:rsidRPr="00F46B0E" w:rsidRDefault="00022B0A" w:rsidP="00062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lang w:eastAsia="pl-PL" w:bidi="he-IL"/>
        </w:rPr>
      </w:pPr>
      <w:r>
        <w:rPr>
          <w:rFonts w:asciiTheme="majorBidi" w:eastAsia="Times New Roman" w:hAnsiTheme="majorBidi" w:cstheme="majorBidi"/>
          <w:sz w:val="24"/>
          <w:szCs w:val="24"/>
          <w:lang w:eastAsia="pl-PL" w:bidi="he-IL"/>
        </w:rPr>
        <w:tab/>
      </w:r>
      <w:r w:rsidR="00045C38" w:rsidRPr="00F46B0E">
        <w:rPr>
          <w:rFonts w:asciiTheme="majorBidi" w:eastAsia="Times New Roman" w:hAnsiTheme="majorBidi" w:cstheme="majorBidi"/>
          <w:sz w:val="24"/>
          <w:szCs w:val="24"/>
          <w:lang w:eastAsia="pl-PL" w:bidi="he-IL"/>
        </w:rPr>
        <w:t>W referacie ukazany będzie także inny, świadomościowy aspekt wspierania biednych Ziemi Izraela: to, jak elity żydowskie i zwykli Żydzi postrzegali więź między diasporą a Ziemią Izraela i dlaczego czuli się zobowiązani do wspierania tamtejszych ubogich. Ta specyficzna solidarność spowodowała powstanie ponad-regionalnych i ponad-kulturowych powiązań łączących Żydów z nieraz bardzo odległych części żydowskiego świata.</w:t>
      </w:r>
    </w:p>
    <w:p w14:paraId="3F330C43" w14:textId="77777777" w:rsidR="00045C38" w:rsidRPr="00F46B0E" w:rsidRDefault="00045C38" w:rsidP="00062BBE">
      <w:pPr>
        <w:spacing w:after="0" w:line="360" w:lineRule="auto"/>
        <w:jc w:val="both"/>
        <w:rPr>
          <w:rFonts w:asciiTheme="majorBidi" w:hAnsiTheme="majorBidi" w:cstheme="majorBidi"/>
          <w:sz w:val="24"/>
          <w:szCs w:val="24"/>
        </w:rPr>
      </w:pPr>
    </w:p>
    <w:p w14:paraId="246A49B2" w14:textId="77777777" w:rsidR="00045C38" w:rsidRPr="00F46B0E" w:rsidRDefault="00045C38" w:rsidP="00062BBE">
      <w:pPr>
        <w:spacing w:after="0" w:line="360" w:lineRule="auto"/>
        <w:jc w:val="both"/>
        <w:rPr>
          <w:rFonts w:asciiTheme="majorBidi" w:eastAsia="Times New Roman" w:hAnsiTheme="majorBidi" w:cstheme="majorBidi"/>
          <w:color w:val="222222"/>
          <w:sz w:val="24"/>
          <w:szCs w:val="24"/>
          <w:shd w:val="clear" w:color="auto" w:fill="FFFFFF"/>
          <w:lang w:eastAsia="pl-PL" w:bidi="he-IL"/>
        </w:rPr>
      </w:pPr>
      <w:r w:rsidRPr="00F46B0E">
        <w:rPr>
          <w:rFonts w:asciiTheme="majorBidi" w:eastAsia="Times New Roman" w:hAnsiTheme="majorBidi" w:cstheme="majorBidi"/>
          <w:color w:val="222222"/>
          <w:sz w:val="24"/>
          <w:szCs w:val="24"/>
          <w:shd w:val="clear" w:color="auto" w:fill="FFFFFF"/>
          <w:lang w:eastAsia="pl-PL" w:bidi="he-IL"/>
        </w:rPr>
        <w:t xml:space="preserve">dr hab. Alina </w:t>
      </w:r>
      <w:proofErr w:type="spellStart"/>
      <w:r w:rsidRPr="00F46B0E">
        <w:rPr>
          <w:rFonts w:asciiTheme="majorBidi" w:eastAsia="Times New Roman" w:hAnsiTheme="majorBidi" w:cstheme="majorBidi"/>
          <w:color w:val="222222"/>
          <w:sz w:val="24"/>
          <w:szCs w:val="24"/>
          <w:shd w:val="clear" w:color="auto" w:fill="FFFFFF"/>
          <w:lang w:eastAsia="pl-PL" w:bidi="he-IL"/>
        </w:rPr>
        <w:t>Molisak</w:t>
      </w:r>
      <w:proofErr w:type="spellEnd"/>
    </w:p>
    <w:p w14:paraId="1C9A05F6" w14:textId="151E283B" w:rsidR="00045C38" w:rsidRDefault="00045C38" w:rsidP="00062BBE">
      <w:pPr>
        <w:spacing w:after="0" w:line="360" w:lineRule="auto"/>
        <w:jc w:val="both"/>
        <w:rPr>
          <w:rFonts w:asciiTheme="majorBidi" w:eastAsia="Times New Roman" w:hAnsiTheme="majorBidi" w:cstheme="majorBidi"/>
          <w:color w:val="222222"/>
          <w:sz w:val="24"/>
          <w:szCs w:val="24"/>
          <w:shd w:val="clear" w:color="auto" w:fill="FFFFFF"/>
          <w:lang w:eastAsia="pl-PL" w:bidi="he-IL"/>
        </w:rPr>
      </w:pPr>
      <w:r w:rsidRPr="00F46B0E">
        <w:rPr>
          <w:rFonts w:asciiTheme="majorBidi" w:eastAsia="Times New Roman" w:hAnsiTheme="majorBidi" w:cstheme="majorBidi"/>
          <w:color w:val="222222"/>
          <w:sz w:val="24"/>
          <w:szCs w:val="24"/>
          <w:shd w:val="clear" w:color="auto" w:fill="FFFFFF"/>
          <w:lang w:eastAsia="pl-PL" w:bidi="he-IL"/>
        </w:rPr>
        <w:t>Uniwersytet Warszawski</w:t>
      </w:r>
    </w:p>
    <w:p w14:paraId="40FA1FF2" w14:textId="77777777" w:rsidR="00AE73EC" w:rsidRPr="00F46B0E" w:rsidRDefault="00AE73EC" w:rsidP="00062BBE">
      <w:pPr>
        <w:spacing w:after="0" w:line="360" w:lineRule="auto"/>
        <w:jc w:val="both"/>
        <w:rPr>
          <w:rFonts w:asciiTheme="majorBidi" w:eastAsia="Times New Roman" w:hAnsiTheme="majorBidi" w:cstheme="majorBidi"/>
          <w:color w:val="222222"/>
          <w:sz w:val="24"/>
          <w:szCs w:val="24"/>
          <w:shd w:val="clear" w:color="auto" w:fill="FFFFFF"/>
          <w:lang w:eastAsia="pl-PL" w:bidi="he-IL"/>
        </w:rPr>
      </w:pPr>
    </w:p>
    <w:p w14:paraId="5BE36F1B" w14:textId="77777777" w:rsidR="00045C38" w:rsidRPr="00F46B0E" w:rsidRDefault="00045C38" w:rsidP="00AE73EC">
      <w:pPr>
        <w:spacing w:after="0" w:line="360" w:lineRule="auto"/>
        <w:jc w:val="center"/>
        <w:rPr>
          <w:rFonts w:asciiTheme="majorBidi" w:eastAsia="Times New Roman" w:hAnsiTheme="majorBidi" w:cstheme="majorBidi"/>
          <w:b/>
          <w:bCs/>
          <w:color w:val="222222"/>
          <w:sz w:val="24"/>
          <w:szCs w:val="24"/>
          <w:shd w:val="clear" w:color="auto" w:fill="FFFFFF"/>
          <w:lang w:eastAsia="pl-PL" w:bidi="he-IL"/>
        </w:rPr>
      </w:pPr>
      <w:r w:rsidRPr="00F46B0E">
        <w:rPr>
          <w:rFonts w:asciiTheme="majorBidi" w:eastAsia="Times New Roman" w:hAnsiTheme="majorBidi" w:cstheme="majorBidi"/>
          <w:b/>
          <w:bCs/>
          <w:color w:val="222222"/>
          <w:sz w:val="24"/>
          <w:szCs w:val="24"/>
          <w:shd w:val="clear" w:color="auto" w:fill="FFFFFF"/>
          <w:lang w:eastAsia="pl-PL" w:bidi="he-IL"/>
        </w:rPr>
        <w:t>Europa Środkowo-Wschodnia w świetle narracji nie tylko polsko-żydowskich</w:t>
      </w:r>
    </w:p>
    <w:p w14:paraId="3F2A3640" w14:textId="77777777" w:rsidR="00045C38" w:rsidRPr="00F46B0E" w:rsidRDefault="00045C38" w:rsidP="00062BBE">
      <w:pPr>
        <w:spacing w:after="0" w:line="360" w:lineRule="auto"/>
        <w:jc w:val="both"/>
        <w:rPr>
          <w:rFonts w:asciiTheme="majorBidi" w:eastAsia="Times New Roman" w:hAnsiTheme="majorBidi" w:cstheme="majorBidi"/>
          <w:b/>
          <w:bCs/>
          <w:color w:val="222222"/>
          <w:sz w:val="24"/>
          <w:szCs w:val="24"/>
          <w:shd w:val="clear" w:color="auto" w:fill="FFFFFF"/>
          <w:lang w:eastAsia="pl-PL" w:bidi="he-IL"/>
        </w:rPr>
      </w:pPr>
    </w:p>
    <w:p w14:paraId="51700E1D" w14:textId="5936534A" w:rsidR="00045C38" w:rsidRPr="00F46B0E" w:rsidRDefault="00045C38" w:rsidP="00062BBE">
      <w:pPr>
        <w:shd w:val="clear" w:color="auto" w:fill="FFFFFF"/>
        <w:spacing w:after="0" w:line="360" w:lineRule="auto"/>
        <w:jc w:val="both"/>
        <w:rPr>
          <w:rFonts w:asciiTheme="majorBidi" w:eastAsia="Times New Roman" w:hAnsiTheme="majorBidi" w:cstheme="majorBidi"/>
          <w:color w:val="222222"/>
          <w:sz w:val="24"/>
          <w:szCs w:val="24"/>
          <w:lang w:eastAsia="pl-PL" w:bidi="he-IL"/>
        </w:rPr>
      </w:pPr>
      <w:r w:rsidRPr="00F46B0E">
        <w:rPr>
          <w:rFonts w:asciiTheme="majorBidi" w:eastAsia="Times New Roman" w:hAnsiTheme="majorBidi" w:cstheme="majorBidi"/>
          <w:color w:val="222222"/>
          <w:sz w:val="24"/>
          <w:szCs w:val="24"/>
          <w:lang w:eastAsia="pl-PL" w:bidi="he-IL"/>
        </w:rPr>
        <w:t xml:space="preserve">Referat stanowić będzie próbę odpowiedzi na pytania: jak postrzegana jest tzw. </w:t>
      </w:r>
      <w:proofErr w:type="spellStart"/>
      <w:r w:rsidRPr="00F46B0E">
        <w:rPr>
          <w:rFonts w:asciiTheme="majorBidi" w:eastAsia="Times New Roman" w:hAnsiTheme="majorBidi" w:cstheme="majorBidi"/>
          <w:color w:val="222222"/>
          <w:sz w:val="24"/>
          <w:szCs w:val="24"/>
          <w:lang w:eastAsia="pl-PL" w:bidi="he-IL"/>
        </w:rPr>
        <w:t>Mitteleuropa</w:t>
      </w:r>
      <w:proofErr w:type="spellEnd"/>
      <w:r w:rsidRPr="00F46B0E">
        <w:rPr>
          <w:rFonts w:asciiTheme="majorBidi" w:eastAsia="Times New Roman" w:hAnsiTheme="majorBidi" w:cstheme="majorBidi"/>
          <w:color w:val="222222"/>
          <w:sz w:val="24"/>
          <w:szCs w:val="24"/>
          <w:lang w:eastAsia="pl-PL" w:bidi="he-IL"/>
        </w:rPr>
        <w:t xml:space="preserve"> przez żydowskich i polsko-żydowskich autorów, jakie z taką kategorią łączą się wyobrażenia i czym miałaby być tak określana przestrzeń, jaka jest/była jej specyfika</w:t>
      </w:r>
      <w:r w:rsidR="00022B0A">
        <w:rPr>
          <w:rFonts w:asciiTheme="majorBidi" w:eastAsia="Times New Roman" w:hAnsiTheme="majorBidi" w:cstheme="majorBidi"/>
          <w:color w:val="222222"/>
          <w:sz w:val="24"/>
          <w:szCs w:val="24"/>
          <w:lang w:eastAsia="pl-PL" w:bidi="he-IL"/>
        </w:rPr>
        <w:t>?</w:t>
      </w:r>
      <w:r w:rsidRPr="00F46B0E">
        <w:rPr>
          <w:rFonts w:asciiTheme="majorBidi" w:eastAsia="Times New Roman" w:hAnsiTheme="majorBidi" w:cstheme="majorBidi"/>
          <w:color w:val="222222"/>
          <w:sz w:val="24"/>
          <w:szCs w:val="24"/>
          <w:lang w:eastAsia="pl-PL" w:bidi="he-IL"/>
        </w:rPr>
        <w:t xml:space="preserve"> Chodzi też o przyjrzenie się zjawisku w perspektywie nie tylko zapisanej w tekstach, ale także o chwyty konstruujące odrębność, narracje mitologizujące obecne również w późniejszej – niż pochodząca z I połowy XX w. – literaturze. W debatach akademickich tak specyficznie określana przestrzeń pojawia się również współcześnie, bywa rozmaicie rozumiana, używana i re-definiowana.</w:t>
      </w:r>
    </w:p>
    <w:p w14:paraId="1D8A005B" w14:textId="77777777" w:rsidR="00045C38" w:rsidRPr="00F46B0E" w:rsidRDefault="00045C38" w:rsidP="00062BBE">
      <w:pPr>
        <w:shd w:val="clear" w:color="auto" w:fill="FFFFFF"/>
        <w:spacing w:after="0" w:line="360" w:lineRule="auto"/>
        <w:jc w:val="both"/>
        <w:rPr>
          <w:rFonts w:asciiTheme="majorBidi" w:eastAsia="Times New Roman" w:hAnsiTheme="majorBidi" w:cstheme="majorBidi"/>
          <w:color w:val="222222"/>
          <w:sz w:val="24"/>
          <w:szCs w:val="24"/>
          <w:lang w:eastAsia="pl-PL" w:bidi="he-IL"/>
        </w:rPr>
      </w:pPr>
    </w:p>
    <w:p w14:paraId="523C6C6A" w14:textId="77777777" w:rsidR="00045C38" w:rsidRPr="00F46B0E"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dr hab. Joanna Nalewajko-</w:t>
      </w:r>
      <w:proofErr w:type="spellStart"/>
      <w:r w:rsidRPr="00F46B0E">
        <w:rPr>
          <w:rFonts w:asciiTheme="majorBidi" w:hAnsiTheme="majorBidi" w:cstheme="majorBidi"/>
          <w:sz w:val="24"/>
          <w:szCs w:val="24"/>
        </w:rPr>
        <w:t>Kulikov</w:t>
      </w:r>
      <w:proofErr w:type="spellEnd"/>
      <w:r w:rsidRPr="00F46B0E">
        <w:rPr>
          <w:rFonts w:asciiTheme="majorBidi" w:hAnsiTheme="majorBidi" w:cstheme="majorBidi"/>
          <w:sz w:val="24"/>
          <w:szCs w:val="24"/>
        </w:rPr>
        <w:t>, prof. PAN</w:t>
      </w:r>
    </w:p>
    <w:p w14:paraId="7317F1AD" w14:textId="56A86FD0" w:rsidR="00045C38"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lastRenderedPageBreak/>
        <w:t>Polska Akademia Nauk</w:t>
      </w:r>
    </w:p>
    <w:p w14:paraId="16D663CB" w14:textId="77777777" w:rsidR="00AE73EC" w:rsidRPr="00F46B0E" w:rsidRDefault="00AE73EC" w:rsidP="00062BBE">
      <w:pPr>
        <w:spacing w:after="0" w:line="360" w:lineRule="auto"/>
        <w:jc w:val="both"/>
        <w:rPr>
          <w:rFonts w:asciiTheme="majorBidi" w:hAnsiTheme="majorBidi" w:cstheme="majorBidi"/>
          <w:sz w:val="24"/>
          <w:szCs w:val="24"/>
        </w:rPr>
      </w:pPr>
    </w:p>
    <w:p w14:paraId="789F6B83" w14:textId="77777777" w:rsidR="00045C38" w:rsidRPr="00F46B0E" w:rsidRDefault="00045C38" w:rsidP="00AE73EC">
      <w:pPr>
        <w:spacing w:after="0" w:line="360" w:lineRule="auto"/>
        <w:jc w:val="center"/>
        <w:rPr>
          <w:rFonts w:asciiTheme="majorBidi" w:hAnsiTheme="majorBidi" w:cstheme="majorBidi"/>
          <w:b/>
          <w:bCs/>
          <w:sz w:val="24"/>
          <w:szCs w:val="24"/>
        </w:rPr>
      </w:pPr>
      <w:r w:rsidRPr="00F46B0E">
        <w:rPr>
          <w:rFonts w:asciiTheme="majorBidi" w:hAnsiTheme="majorBidi" w:cstheme="majorBidi"/>
          <w:b/>
          <w:bCs/>
          <w:sz w:val="24"/>
          <w:szCs w:val="24"/>
        </w:rPr>
        <w:t>Czytelnicy „</w:t>
      </w:r>
      <w:proofErr w:type="spellStart"/>
      <w:r w:rsidRPr="00F46B0E">
        <w:rPr>
          <w:rFonts w:asciiTheme="majorBidi" w:hAnsiTheme="majorBidi" w:cstheme="majorBidi"/>
          <w:b/>
          <w:bCs/>
          <w:sz w:val="24"/>
          <w:szCs w:val="24"/>
        </w:rPr>
        <w:t>Hajntu</w:t>
      </w:r>
      <w:proofErr w:type="spellEnd"/>
      <w:r w:rsidRPr="00F46B0E">
        <w:rPr>
          <w:rFonts w:asciiTheme="majorBidi" w:hAnsiTheme="majorBidi" w:cstheme="majorBidi"/>
          <w:b/>
          <w:bCs/>
          <w:sz w:val="24"/>
          <w:szCs w:val="24"/>
        </w:rPr>
        <w:t>” w 1938 roku: próba portretu zbiorowego</w:t>
      </w:r>
    </w:p>
    <w:p w14:paraId="16EC6F90" w14:textId="77777777" w:rsidR="00045C38" w:rsidRPr="00F46B0E" w:rsidRDefault="00045C38" w:rsidP="00062BBE">
      <w:pPr>
        <w:spacing w:after="0" w:line="360" w:lineRule="auto"/>
        <w:jc w:val="both"/>
        <w:rPr>
          <w:rFonts w:asciiTheme="majorBidi" w:hAnsiTheme="majorBidi" w:cstheme="majorBidi"/>
          <w:sz w:val="24"/>
          <w:szCs w:val="24"/>
        </w:rPr>
      </w:pPr>
    </w:p>
    <w:p w14:paraId="6BD04847" w14:textId="0E4575BC" w:rsidR="00045C38" w:rsidRPr="00F46B0E" w:rsidRDefault="00045C38" w:rsidP="00AE73EC">
      <w:pPr>
        <w:spacing w:after="0" w:line="360" w:lineRule="auto"/>
        <w:jc w:val="both"/>
        <w:rPr>
          <w:rFonts w:asciiTheme="majorBidi" w:hAnsiTheme="majorBidi" w:cstheme="majorBidi"/>
          <w:color w:val="000000"/>
          <w:sz w:val="24"/>
          <w:szCs w:val="24"/>
          <w:shd w:val="clear" w:color="auto" w:fill="FFFFFF"/>
        </w:rPr>
      </w:pPr>
      <w:r w:rsidRPr="00F46B0E">
        <w:rPr>
          <w:rFonts w:asciiTheme="majorBidi" w:hAnsiTheme="majorBidi" w:cstheme="majorBidi"/>
          <w:sz w:val="24"/>
          <w:szCs w:val="24"/>
        </w:rPr>
        <w:t>W 1938 r., z okazji 30-lecia warszawskiego dziennika „</w:t>
      </w:r>
      <w:proofErr w:type="spellStart"/>
      <w:r w:rsidRPr="00F46B0E">
        <w:rPr>
          <w:rFonts w:asciiTheme="majorBidi" w:hAnsiTheme="majorBidi" w:cstheme="majorBidi"/>
          <w:sz w:val="24"/>
          <w:szCs w:val="24"/>
        </w:rPr>
        <w:t>Hajnt</w:t>
      </w:r>
      <w:proofErr w:type="spellEnd"/>
      <w:r w:rsidRPr="00F46B0E">
        <w:rPr>
          <w:rFonts w:asciiTheme="majorBidi" w:hAnsiTheme="majorBidi" w:cstheme="majorBidi"/>
          <w:sz w:val="24"/>
          <w:szCs w:val="24"/>
        </w:rPr>
        <w:t xml:space="preserve">”, redakcja przygotowała księgę jubileuszową, </w:t>
      </w:r>
      <w:r w:rsidRPr="00F46B0E">
        <w:rPr>
          <w:rFonts w:asciiTheme="majorBidi" w:hAnsiTheme="majorBidi" w:cstheme="majorBidi"/>
          <w:color w:val="1D2228"/>
          <w:sz w:val="24"/>
          <w:szCs w:val="24"/>
          <w:shd w:val="clear" w:color="auto" w:fill="FFFFFF"/>
        </w:rPr>
        <w:t>na której wydanie rozpisano </w:t>
      </w:r>
      <w:r w:rsidRPr="00F46B0E">
        <w:rPr>
          <w:rFonts w:asciiTheme="majorBidi" w:hAnsiTheme="majorBidi" w:cstheme="majorBidi"/>
          <w:color w:val="000000"/>
          <w:sz w:val="24"/>
          <w:szCs w:val="24"/>
          <w:shd w:val="clear" w:color="auto" w:fill="FFFFFF"/>
        </w:rPr>
        <w:t>subskrypcję </w:t>
      </w:r>
      <w:r w:rsidRPr="00F46B0E">
        <w:rPr>
          <w:rFonts w:asciiTheme="majorBidi" w:hAnsiTheme="majorBidi" w:cstheme="majorBidi"/>
          <w:color w:val="1D2228"/>
          <w:sz w:val="24"/>
          <w:szCs w:val="24"/>
          <w:shd w:val="clear" w:color="auto" w:fill="FFFFFF"/>
        </w:rPr>
        <w:t xml:space="preserve">wśród czytelników. Na liście subskrybentów wydrukowanej w </w:t>
      </w:r>
      <w:r w:rsidR="003E0CA9">
        <w:rPr>
          <w:rFonts w:asciiTheme="majorBidi" w:hAnsiTheme="majorBidi" w:cstheme="majorBidi"/>
          <w:color w:val="1D2228"/>
          <w:sz w:val="24"/>
          <w:szCs w:val="24"/>
          <w:shd w:val="clear" w:color="auto" w:fill="FFFFFF"/>
        </w:rPr>
        <w:t xml:space="preserve">tej </w:t>
      </w:r>
      <w:r w:rsidRPr="00F46B0E">
        <w:rPr>
          <w:rFonts w:asciiTheme="majorBidi" w:hAnsiTheme="majorBidi" w:cstheme="majorBidi"/>
          <w:color w:val="1D2228"/>
          <w:sz w:val="24"/>
          <w:szCs w:val="24"/>
          <w:shd w:val="clear" w:color="auto" w:fill="FFFFFF"/>
        </w:rPr>
        <w:t xml:space="preserve">księdze znajdują się osoby prywatne, instytucje i stowarzyszenia żydowskie z 392 miejscowości na terenie II Rzeczypospolitej, ponadto także z 14 innych krajów. Mimo że z pewnością nie jest to lista kompletna (uwzględniono na niej tylko te osoby, które opłaciły subskrypcję do końca 1937 r.), to jednak stanowi ona źródło dość wyjątkowe, jeśli chodzi o czytelnictwo prasy jidyszowej u schyłku okresu międzywojennego. W referacie przedstawiona zostanie próba portretu zbiorowego sympatyków </w:t>
      </w:r>
      <w:r w:rsidRPr="00F46B0E">
        <w:rPr>
          <w:rFonts w:asciiTheme="majorBidi" w:hAnsiTheme="majorBidi" w:cstheme="majorBidi"/>
          <w:sz w:val="24"/>
          <w:szCs w:val="24"/>
        </w:rPr>
        <w:t>„</w:t>
      </w:r>
      <w:proofErr w:type="spellStart"/>
      <w:r w:rsidRPr="00F46B0E">
        <w:rPr>
          <w:rFonts w:asciiTheme="majorBidi" w:hAnsiTheme="majorBidi" w:cstheme="majorBidi"/>
          <w:color w:val="1D2228"/>
          <w:sz w:val="24"/>
          <w:szCs w:val="24"/>
          <w:shd w:val="clear" w:color="auto" w:fill="FFFFFF"/>
        </w:rPr>
        <w:t>Hajntu</w:t>
      </w:r>
      <w:proofErr w:type="spellEnd"/>
      <w:r w:rsidRPr="00F46B0E">
        <w:rPr>
          <w:rFonts w:asciiTheme="majorBidi" w:hAnsiTheme="majorBidi" w:cstheme="majorBidi"/>
          <w:color w:val="1D2228"/>
          <w:sz w:val="24"/>
          <w:szCs w:val="24"/>
          <w:shd w:val="clear" w:color="auto" w:fill="FFFFFF"/>
        </w:rPr>
        <w:t>”, poprzez analizę takich danych jak położenie na mapie II Rzeczypospolitej, płeć, stopień akulturacji, czy też proporcje między osobami prywatnymi a instytucjami. Zwrócona będzie uwaga również na to, co wynika z tego dla dalszych badań nad prasą jidyszową oraz nad społeczeństwem żydowskim </w:t>
      </w:r>
      <w:r w:rsidRPr="00F46B0E">
        <w:rPr>
          <w:rFonts w:asciiTheme="majorBidi" w:hAnsiTheme="majorBidi" w:cstheme="majorBidi"/>
          <w:color w:val="000000"/>
          <w:sz w:val="24"/>
          <w:szCs w:val="24"/>
          <w:shd w:val="clear" w:color="auto" w:fill="FFFFFF"/>
        </w:rPr>
        <w:t>w II RP. </w:t>
      </w:r>
    </w:p>
    <w:p w14:paraId="3071B2D2" w14:textId="77777777" w:rsidR="00045C38" w:rsidRPr="00F46B0E" w:rsidRDefault="00045C38" w:rsidP="00062BBE">
      <w:pPr>
        <w:spacing w:after="0" w:line="360" w:lineRule="auto"/>
        <w:jc w:val="both"/>
        <w:rPr>
          <w:rFonts w:asciiTheme="majorBidi" w:hAnsiTheme="majorBidi" w:cstheme="majorBidi"/>
          <w:color w:val="000000"/>
          <w:sz w:val="24"/>
          <w:szCs w:val="24"/>
          <w:shd w:val="clear" w:color="auto" w:fill="FFFFFF"/>
        </w:rPr>
      </w:pPr>
    </w:p>
    <w:p w14:paraId="14E5F2D7" w14:textId="77777777" w:rsidR="00045C38" w:rsidRPr="00F46B0E" w:rsidRDefault="00045C38" w:rsidP="00062BBE">
      <w:pPr>
        <w:spacing w:after="0" w:line="360" w:lineRule="auto"/>
        <w:jc w:val="both"/>
        <w:rPr>
          <w:rFonts w:asciiTheme="majorBidi" w:eastAsia="Candara" w:hAnsiTheme="majorBidi" w:cstheme="majorBidi"/>
          <w:sz w:val="24"/>
          <w:szCs w:val="24"/>
        </w:rPr>
      </w:pPr>
      <w:r w:rsidRPr="00F46B0E">
        <w:rPr>
          <w:rFonts w:asciiTheme="majorBidi" w:eastAsia="Candara" w:hAnsiTheme="majorBidi" w:cstheme="majorBidi"/>
          <w:sz w:val="24"/>
          <w:szCs w:val="24"/>
        </w:rPr>
        <w:t>mgr Anna Nienartowicz</w:t>
      </w:r>
    </w:p>
    <w:p w14:paraId="54A1DFB2" w14:textId="750BE01F" w:rsidR="00045C38" w:rsidRDefault="00045C38" w:rsidP="00062BBE">
      <w:pPr>
        <w:spacing w:after="0" w:line="360" w:lineRule="auto"/>
        <w:jc w:val="both"/>
        <w:rPr>
          <w:rFonts w:asciiTheme="majorBidi" w:eastAsia="Candara" w:hAnsiTheme="majorBidi" w:cstheme="majorBidi"/>
          <w:sz w:val="24"/>
          <w:szCs w:val="24"/>
        </w:rPr>
      </w:pPr>
      <w:r w:rsidRPr="00F46B0E">
        <w:rPr>
          <w:rFonts w:asciiTheme="majorBidi" w:eastAsia="Candara" w:hAnsiTheme="majorBidi" w:cstheme="majorBidi"/>
          <w:sz w:val="24"/>
          <w:szCs w:val="24"/>
        </w:rPr>
        <w:t>Uniwersytet Wrocławski</w:t>
      </w:r>
    </w:p>
    <w:p w14:paraId="63A20C6E" w14:textId="77777777" w:rsidR="00AE73EC" w:rsidRPr="00F46B0E" w:rsidRDefault="00AE73EC" w:rsidP="00062BBE">
      <w:pPr>
        <w:spacing w:after="0" w:line="360" w:lineRule="auto"/>
        <w:jc w:val="both"/>
        <w:rPr>
          <w:rFonts w:asciiTheme="majorBidi" w:eastAsia="Times New Roman" w:hAnsiTheme="majorBidi" w:cstheme="majorBidi"/>
          <w:sz w:val="24"/>
          <w:szCs w:val="24"/>
        </w:rPr>
      </w:pPr>
    </w:p>
    <w:p w14:paraId="610F9557" w14:textId="77777777" w:rsidR="00045C38" w:rsidRPr="00F46B0E" w:rsidRDefault="00045C38" w:rsidP="00AE73EC">
      <w:pPr>
        <w:spacing w:after="0" w:line="360" w:lineRule="auto"/>
        <w:jc w:val="center"/>
        <w:rPr>
          <w:rFonts w:asciiTheme="majorBidi" w:eastAsia="Candara" w:hAnsiTheme="majorBidi" w:cstheme="majorBidi"/>
          <w:b/>
          <w:sz w:val="24"/>
          <w:szCs w:val="24"/>
        </w:rPr>
      </w:pPr>
      <w:r w:rsidRPr="00F46B0E">
        <w:rPr>
          <w:rFonts w:asciiTheme="majorBidi" w:eastAsia="Candara" w:hAnsiTheme="majorBidi" w:cstheme="majorBidi"/>
          <w:b/>
          <w:sz w:val="24"/>
          <w:szCs w:val="24"/>
        </w:rPr>
        <w:t>Międzywojenne filmy jidyszowe jako narzędzie edukacji w obszarze pamięci kulturowej</w:t>
      </w:r>
    </w:p>
    <w:p w14:paraId="2DE1171A" w14:textId="77777777" w:rsidR="00045C38" w:rsidRPr="00F46B0E" w:rsidRDefault="00045C38" w:rsidP="00062BBE">
      <w:pPr>
        <w:spacing w:after="0" w:line="360" w:lineRule="auto"/>
        <w:jc w:val="both"/>
        <w:rPr>
          <w:rFonts w:asciiTheme="majorBidi" w:eastAsia="Candara" w:hAnsiTheme="majorBidi" w:cstheme="majorBidi"/>
          <w:sz w:val="24"/>
          <w:szCs w:val="24"/>
        </w:rPr>
      </w:pPr>
    </w:p>
    <w:p w14:paraId="2F401AE3" w14:textId="4DB66AC3" w:rsidR="00045C38" w:rsidRPr="00F46B0E" w:rsidRDefault="00045C38" w:rsidP="00062BBE">
      <w:pPr>
        <w:spacing w:after="0" w:line="360" w:lineRule="auto"/>
        <w:jc w:val="both"/>
        <w:rPr>
          <w:rFonts w:asciiTheme="majorBidi" w:eastAsia="Candara" w:hAnsiTheme="majorBidi" w:cstheme="majorBidi"/>
          <w:sz w:val="24"/>
          <w:szCs w:val="24"/>
        </w:rPr>
      </w:pPr>
      <w:r w:rsidRPr="00F46B0E">
        <w:rPr>
          <w:rFonts w:asciiTheme="majorBidi" w:eastAsia="Candara" w:hAnsiTheme="majorBidi" w:cstheme="majorBidi"/>
          <w:sz w:val="24"/>
          <w:szCs w:val="24"/>
        </w:rPr>
        <w:t>Celem referatu będzie ukazanie międzywojennych filmów jidyszowych</w:t>
      </w:r>
      <w:r w:rsidR="003E0CA9">
        <w:rPr>
          <w:rFonts w:asciiTheme="majorBidi" w:eastAsia="Candara" w:hAnsiTheme="majorBidi" w:cstheme="majorBidi"/>
          <w:sz w:val="24"/>
          <w:szCs w:val="24"/>
        </w:rPr>
        <w:t xml:space="preserve"> </w:t>
      </w:r>
      <w:r w:rsidRPr="00F46B0E">
        <w:rPr>
          <w:rFonts w:asciiTheme="majorBidi" w:eastAsia="Candara" w:hAnsiTheme="majorBidi" w:cstheme="majorBidi"/>
          <w:sz w:val="24"/>
          <w:szCs w:val="24"/>
        </w:rPr>
        <w:t>jako nośników pamięci kulturowej, które można wykorzystać w edukacji. W wystąpieniu przedstawione zostaną cztery filmy jidyszowe, wyprodukowane w latach trzydziestych</w:t>
      </w:r>
      <w:r w:rsidR="003E0CA9">
        <w:rPr>
          <w:rFonts w:asciiTheme="majorBidi" w:eastAsia="Candara" w:hAnsiTheme="majorBidi" w:cstheme="majorBidi"/>
          <w:sz w:val="24"/>
          <w:szCs w:val="24"/>
        </w:rPr>
        <w:t>:</w:t>
      </w:r>
      <w:r w:rsidRPr="00F46B0E">
        <w:rPr>
          <w:rFonts w:asciiTheme="majorBidi" w:eastAsia="Candara" w:hAnsiTheme="majorBidi" w:cstheme="majorBidi"/>
          <w:sz w:val="24"/>
          <w:szCs w:val="24"/>
        </w:rPr>
        <w:t xml:space="preserve"> </w:t>
      </w:r>
      <w:proofErr w:type="spellStart"/>
      <w:r w:rsidRPr="00F46B0E">
        <w:rPr>
          <w:rFonts w:asciiTheme="majorBidi" w:eastAsia="Candara" w:hAnsiTheme="majorBidi" w:cstheme="majorBidi"/>
          <w:i/>
          <w:sz w:val="24"/>
          <w:szCs w:val="24"/>
        </w:rPr>
        <w:t>Jidn</w:t>
      </w:r>
      <w:proofErr w:type="spellEnd"/>
      <w:r w:rsidRPr="00F46B0E">
        <w:rPr>
          <w:rFonts w:asciiTheme="majorBidi" w:eastAsia="Candara" w:hAnsiTheme="majorBidi" w:cstheme="majorBidi"/>
          <w:i/>
          <w:sz w:val="24"/>
          <w:szCs w:val="24"/>
        </w:rPr>
        <w:t xml:space="preserve"> </w:t>
      </w:r>
      <w:proofErr w:type="spellStart"/>
      <w:r w:rsidRPr="00F46B0E">
        <w:rPr>
          <w:rFonts w:asciiTheme="majorBidi" w:eastAsia="Candara" w:hAnsiTheme="majorBidi" w:cstheme="majorBidi"/>
          <w:i/>
          <w:sz w:val="24"/>
          <w:szCs w:val="24"/>
        </w:rPr>
        <w:t>mitn</w:t>
      </w:r>
      <w:proofErr w:type="spellEnd"/>
      <w:r w:rsidRPr="00F46B0E">
        <w:rPr>
          <w:rFonts w:asciiTheme="majorBidi" w:eastAsia="Candara" w:hAnsiTheme="majorBidi" w:cstheme="majorBidi"/>
          <w:i/>
          <w:sz w:val="24"/>
          <w:szCs w:val="24"/>
        </w:rPr>
        <w:t xml:space="preserve"> </w:t>
      </w:r>
      <w:proofErr w:type="spellStart"/>
      <w:r w:rsidRPr="00F46B0E">
        <w:rPr>
          <w:rFonts w:asciiTheme="majorBidi" w:eastAsia="Candara" w:hAnsiTheme="majorBidi" w:cstheme="majorBidi"/>
          <w:i/>
          <w:sz w:val="24"/>
          <w:szCs w:val="24"/>
        </w:rPr>
        <w:t>fidl</w:t>
      </w:r>
      <w:proofErr w:type="spellEnd"/>
      <w:r w:rsidRPr="00F46B0E">
        <w:rPr>
          <w:rFonts w:asciiTheme="majorBidi" w:eastAsia="Candara" w:hAnsiTheme="majorBidi" w:cstheme="majorBidi"/>
          <w:sz w:val="24"/>
          <w:szCs w:val="24"/>
        </w:rPr>
        <w:t xml:space="preserve"> (1936),</w:t>
      </w:r>
      <w:r w:rsidRPr="00F46B0E">
        <w:rPr>
          <w:rFonts w:asciiTheme="majorBidi" w:eastAsia="Candara" w:hAnsiTheme="majorBidi" w:cstheme="majorBidi"/>
          <w:i/>
          <w:sz w:val="24"/>
          <w:szCs w:val="24"/>
        </w:rPr>
        <w:t xml:space="preserve"> Der </w:t>
      </w:r>
      <w:proofErr w:type="spellStart"/>
      <w:r w:rsidRPr="00F46B0E">
        <w:rPr>
          <w:rFonts w:asciiTheme="majorBidi" w:eastAsia="Candara" w:hAnsiTheme="majorBidi" w:cstheme="majorBidi"/>
          <w:i/>
          <w:sz w:val="24"/>
          <w:szCs w:val="24"/>
        </w:rPr>
        <w:t>purimszpiler</w:t>
      </w:r>
      <w:proofErr w:type="spellEnd"/>
      <w:r w:rsidRPr="00F46B0E">
        <w:rPr>
          <w:rFonts w:asciiTheme="majorBidi" w:eastAsia="Candara" w:hAnsiTheme="majorBidi" w:cstheme="majorBidi"/>
          <w:sz w:val="24"/>
          <w:szCs w:val="24"/>
        </w:rPr>
        <w:t xml:space="preserve"> (1937), </w:t>
      </w:r>
      <w:r w:rsidRPr="00F46B0E">
        <w:rPr>
          <w:rFonts w:asciiTheme="majorBidi" w:eastAsia="Candara" w:hAnsiTheme="majorBidi" w:cstheme="majorBidi"/>
          <w:i/>
          <w:sz w:val="24"/>
          <w:szCs w:val="24"/>
        </w:rPr>
        <w:t xml:space="preserve">A </w:t>
      </w:r>
      <w:proofErr w:type="spellStart"/>
      <w:r w:rsidRPr="00F46B0E">
        <w:rPr>
          <w:rFonts w:asciiTheme="majorBidi" w:eastAsia="Candara" w:hAnsiTheme="majorBidi" w:cstheme="majorBidi"/>
          <w:i/>
          <w:sz w:val="24"/>
          <w:szCs w:val="24"/>
        </w:rPr>
        <w:t>briwele</w:t>
      </w:r>
      <w:proofErr w:type="spellEnd"/>
      <w:r w:rsidRPr="00F46B0E">
        <w:rPr>
          <w:rFonts w:asciiTheme="majorBidi" w:eastAsia="Candara" w:hAnsiTheme="majorBidi" w:cstheme="majorBidi"/>
          <w:i/>
          <w:sz w:val="24"/>
          <w:szCs w:val="24"/>
        </w:rPr>
        <w:t xml:space="preserve"> der </w:t>
      </w:r>
      <w:proofErr w:type="spellStart"/>
      <w:r w:rsidRPr="00F46B0E">
        <w:rPr>
          <w:rFonts w:asciiTheme="majorBidi" w:eastAsia="Candara" w:hAnsiTheme="majorBidi" w:cstheme="majorBidi"/>
          <w:i/>
          <w:sz w:val="24"/>
          <w:szCs w:val="24"/>
        </w:rPr>
        <w:t>mamen</w:t>
      </w:r>
      <w:proofErr w:type="spellEnd"/>
      <w:r w:rsidRPr="00F46B0E">
        <w:rPr>
          <w:rFonts w:asciiTheme="majorBidi" w:eastAsia="Candara" w:hAnsiTheme="majorBidi" w:cstheme="majorBidi"/>
          <w:sz w:val="24"/>
          <w:szCs w:val="24"/>
        </w:rPr>
        <w:t xml:space="preserve"> (1938)</w:t>
      </w:r>
      <w:r w:rsidRPr="00F46B0E">
        <w:rPr>
          <w:rFonts w:asciiTheme="majorBidi" w:eastAsia="Candara" w:hAnsiTheme="majorBidi" w:cstheme="majorBidi"/>
          <w:i/>
          <w:sz w:val="24"/>
          <w:szCs w:val="24"/>
        </w:rPr>
        <w:t xml:space="preserve">, </w:t>
      </w:r>
      <w:proofErr w:type="spellStart"/>
      <w:r w:rsidRPr="00F46B0E">
        <w:rPr>
          <w:rFonts w:asciiTheme="majorBidi" w:eastAsia="Candara" w:hAnsiTheme="majorBidi" w:cstheme="majorBidi"/>
          <w:i/>
          <w:sz w:val="24"/>
          <w:szCs w:val="24"/>
        </w:rPr>
        <w:t>Mamele</w:t>
      </w:r>
      <w:proofErr w:type="spellEnd"/>
      <w:r w:rsidRPr="00F46B0E">
        <w:rPr>
          <w:rFonts w:asciiTheme="majorBidi" w:eastAsia="Candara" w:hAnsiTheme="majorBidi" w:cstheme="majorBidi"/>
          <w:sz w:val="24"/>
          <w:szCs w:val="24"/>
        </w:rPr>
        <w:t xml:space="preserve"> (1938), w których akcja części kulminacyjnej obrazuje odpowiednio: żydowskie wesele, </w:t>
      </w:r>
      <w:proofErr w:type="spellStart"/>
      <w:r w:rsidR="003E0CA9">
        <w:rPr>
          <w:rFonts w:asciiTheme="majorBidi" w:eastAsia="Candara" w:hAnsiTheme="majorBidi" w:cstheme="majorBidi"/>
          <w:sz w:val="24"/>
          <w:szCs w:val="24"/>
        </w:rPr>
        <w:t>p</w:t>
      </w:r>
      <w:r w:rsidRPr="00F46B0E">
        <w:rPr>
          <w:rFonts w:asciiTheme="majorBidi" w:eastAsia="Candara" w:hAnsiTheme="majorBidi" w:cstheme="majorBidi"/>
          <w:sz w:val="24"/>
          <w:szCs w:val="24"/>
        </w:rPr>
        <w:t>urim</w:t>
      </w:r>
      <w:proofErr w:type="spellEnd"/>
      <w:r w:rsidRPr="00F46B0E">
        <w:rPr>
          <w:rFonts w:asciiTheme="majorBidi" w:eastAsia="Candara" w:hAnsiTheme="majorBidi" w:cstheme="majorBidi"/>
          <w:sz w:val="24"/>
          <w:szCs w:val="24"/>
        </w:rPr>
        <w:t xml:space="preserve">, </w:t>
      </w:r>
      <w:proofErr w:type="spellStart"/>
      <w:r w:rsidR="003E0CA9">
        <w:rPr>
          <w:rFonts w:asciiTheme="majorBidi" w:eastAsia="Candara" w:hAnsiTheme="majorBidi" w:cstheme="majorBidi"/>
          <w:sz w:val="24"/>
          <w:szCs w:val="24"/>
        </w:rPr>
        <w:t>p</w:t>
      </w:r>
      <w:r w:rsidRPr="00F46B0E">
        <w:rPr>
          <w:rFonts w:asciiTheme="majorBidi" w:eastAsia="Candara" w:hAnsiTheme="majorBidi" w:cstheme="majorBidi"/>
          <w:sz w:val="24"/>
          <w:szCs w:val="24"/>
        </w:rPr>
        <w:t>esach</w:t>
      </w:r>
      <w:proofErr w:type="spellEnd"/>
      <w:r w:rsidRPr="00F46B0E">
        <w:rPr>
          <w:rFonts w:asciiTheme="majorBidi" w:eastAsia="Candara" w:hAnsiTheme="majorBidi" w:cstheme="majorBidi"/>
          <w:sz w:val="24"/>
          <w:szCs w:val="24"/>
        </w:rPr>
        <w:t xml:space="preserve"> i </w:t>
      </w:r>
      <w:proofErr w:type="spellStart"/>
      <w:r w:rsidR="003E0CA9">
        <w:rPr>
          <w:rFonts w:asciiTheme="majorBidi" w:eastAsia="Candara" w:hAnsiTheme="majorBidi" w:cstheme="majorBidi"/>
          <w:sz w:val="24"/>
          <w:szCs w:val="24"/>
        </w:rPr>
        <w:t>s</w:t>
      </w:r>
      <w:r w:rsidRPr="00F46B0E">
        <w:rPr>
          <w:rFonts w:asciiTheme="majorBidi" w:eastAsia="Candara" w:hAnsiTheme="majorBidi" w:cstheme="majorBidi"/>
          <w:sz w:val="24"/>
          <w:szCs w:val="24"/>
        </w:rPr>
        <w:t>ukot</w:t>
      </w:r>
      <w:proofErr w:type="spellEnd"/>
      <w:r w:rsidRPr="00F46B0E">
        <w:rPr>
          <w:rFonts w:asciiTheme="majorBidi" w:eastAsia="Candara" w:hAnsiTheme="majorBidi" w:cstheme="majorBidi"/>
          <w:sz w:val="24"/>
          <w:szCs w:val="24"/>
        </w:rPr>
        <w:t>. Ze względu na fakt, iż większość tych filmów była tworzona w Polsce z myślą o odbiorcy żydowskim ze Stanów Zjednoczonych, będzie podkreślony ich charakter jako medium pamięci kulturowej „starego świata” wobec zmian pokoleniowych, które dokonywały się w żydostwie amerykańskim. Fakt ten stanie się również przyczynkiem do ukazania tego, w jaki sposób można współcześnie wykorzystać wymienione wyżej filmy w edukacji kulturowej czy nauczani</w:t>
      </w:r>
      <w:r w:rsidR="003E0CA9">
        <w:rPr>
          <w:rFonts w:asciiTheme="majorBidi" w:eastAsia="Candara" w:hAnsiTheme="majorBidi" w:cstheme="majorBidi"/>
          <w:sz w:val="24"/>
          <w:szCs w:val="24"/>
        </w:rPr>
        <w:t>u</w:t>
      </w:r>
      <w:r w:rsidRPr="00F46B0E">
        <w:rPr>
          <w:rFonts w:asciiTheme="majorBidi" w:eastAsia="Candara" w:hAnsiTheme="majorBidi" w:cstheme="majorBidi"/>
          <w:sz w:val="24"/>
          <w:szCs w:val="24"/>
        </w:rPr>
        <w:t xml:space="preserve"> języka jidysz. Na podstawie analizy wybranych scen, przedstawione zostaną fragmenty scenariusza zajęć edukacyjnych.</w:t>
      </w:r>
    </w:p>
    <w:p w14:paraId="49543328" w14:textId="77777777" w:rsidR="00045C38" w:rsidRPr="00F46B0E" w:rsidRDefault="00045C38" w:rsidP="003E0CA9">
      <w:pPr>
        <w:spacing w:after="0" w:line="360" w:lineRule="auto"/>
        <w:ind w:firstLine="708"/>
        <w:jc w:val="both"/>
        <w:rPr>
          <w:rFonts w:asciiTheme="majorBidi" w:eastAsia="Candara" w:hAnsiTheme="majorBidi" w:cstheme="majorBidi"/>
          <w:sz w:val="24"/>
          <w:szCs w:val="24"/>
        </w:rPr>
      </w:pPr>
      <w:r w:rsidRPr="00F46B0E">
        <w:rPr>
          <w:rFonts w:asciiTheme="majorBidi" w:eastAsia="Candara" w:hAnsiTheme="majorBidi" w:cstheme="majorBidi"/>
          <w:sz w:val="24"/>
          <w:szCs w:val="24"/>
        </w:rPr>
        <w:lastRenderedPageBreak/>
        <w:t xml:space="preserve">Do prezentacji wykorzystano metodologię badań nad historią filmu i literatury, a także kontaktów kulturowych. Materiał zebrany do wystąpienia pochodzi z kwerendy prasy oraz zbiorów audiowizualnych w paryskim </w:t>
      </w:r>
      <w:proofErr w:type="spellStart"/>
      <w:r w:rsidRPr="00F46B0E">
        <w:rPr>
          <w:rFonts w:asciiTheme="majorBidi" w:eastAsia="Candara" w:hAnsiTheme="majorBidi" w:cstheme="majorBidi"/>
          <w:sz w:val="24"/>
          <w:szCs w:val="24"/>
        </w:rPr>
        <w:t>Musée</w:t>
      </w:r>
      <w:proofErr w:type="spellEnd"/>
      <w:r w:rsidRPr="00F46B0E">
        <w:rPr>
          <w:rFonts w:asciiTheme="majorBidi" w:eastAsia="Candara" w:hAnsiTheme="majorBidi" w:cstheme="majorBidi"/>
          <w:sz w:val="24"/>
          <w:szCs w:val="24"/>
        </w:rPr>
        <w:t xml:space="preserve"> </w:t>
      </w:r>
      <w:proofErr w:type="spellStart"/>
      <w:r w:rsidRPr="00F46B0E">
        <w:rPr>
          <w:rFonts w:asciiTheme="majorBidi" w:eastAsia="Candara" w:hAnsiTheme="majorBidi" w:cstheme="majorBidi"/>
          <w:sz w:val="24"/>
          <w:szCs w:val="24"/>
        </w:rPr>
        <w:t>d'art</w:t>
      </w:r>
      <w:proofErr w:type="spellEnd"/>
      <w:r w:rsidRPr="00F46B0E">
        <w:rPr>
          <w:rFonts w:asciiTheme="majorBidi" w:eastAsia="Candara" w:hAnsiTheme="majorBidi" w:cstheme="majorBidi"/>
          <w:sz w:val="24"/>
          <w:szCs w:val="24"/>
        </w:rPr>
        <w:t xml:space="preserve"> et </w:t>
      </w:r>
      <w:proofErr w:type="spellStart"/>
      <w:r w:rsidRPr="00F46B0E">
        <w:rPr>
          <w:rFonts w:asciiTheme="majorBidi" w:eastAsia="Candara" w:hAnsiTheme="majorBidi" w:cstheme="majorBidi"/>
          <w:sz w:val="24"/>
          <w:szCs w:val="24"/>
        </w:rPr>
        <w:t>d'histoire</w:t>
      </w:r>
      <w:proofErr w:type="spellEnd"/>
      <w:r w:rsidRPr="00F46B0E">
        <w:rPr>
          <w:rFonts w:asciiTheme="majorBidi" w:eastAsia="Candara" w:hAnsiTheme="majorBidi" w:cstheme="majorBidi"/>
          <w:sz w:val="24"/>
          <w:szCs w:val="24"/>
        </w:rPr>
        <w:t xml:space="preserve"> </w:t>
      </w:r>
      <w:proofErr w:type="spellStart"/>
      <w:r w:rsidRPr="00F46B0E">
        <w:rPr>
          <w:rFonts w:asciiTheme="majorBidi" w:eastAsia="Candara" w:hAnsiTheme="majorBidi" w:cstheme="majorBidi"/>
          <w:sz w:val="24"/>
          <w:szCs w:val="24"/>
        </w:rPr>
        <w:t>du</w:t>
      </w:r>
      <w:proofErr w:type="spellEnd"/>
      <w:r w:rsidRPr="00F46B0E">
        <w:rPr>
          <w:rFonts w:asciiTheme="majorBidi" w:eastAsia="Candara" w:hAnsiTheme="majorBidi" w:cstheme="majorBidi"/>
          <w:sz w:val="24"/>
          <w:szCs w:val="24"/>
        </w:rPr>
        <w:t xml:space="preserve"> </w:t>
      </w:r>
      <w:proofErr w:type="spellStart"/>
      <w:r w:rsidRPr="00F46B0E">
        <w:rPr>
          <w:rFonts w:asciiTheme="majorBidi" w:eastAsia="Candara" w:hAnsiTheme="majorBidi" w:cstheme="majorBidi"/>
          <w:sz w:val="24"/>
          <w:szCs w:val="24"/>
        </w:rPr>
        <w:t>Judaïsme</w:t>
      </w:r>
      <w:proofErr w:type="spellEnd"/>
      <w:r w:rsidRPr="00F46B0E">
        <w:rPr>
          <w:rFonts w:asciiTheme="majorBidi" w:eastAsia="Candara" w:hAnsiTheme="majorBidi" w:cstheme="majorBidi"/>
          <w:sz w:val="24"/>
          <w:szCs w:val="24"/>
        </w:rPr>
        <w:t xml:space="preserve"> i jerozolimskim archiwum Davida </w:t>
      </w:r>
      <w:proofErr w:type="spellStart"/>
      <w:r w:rsidRPr="00F46B0E">
        <w:rPr>
          <w:rFonts w:asciiTheme="majorBidi" w:eastAsia="Candara" w:hAnsiTheme="majorBidi" w:cstheme="majorBidi"/>
          <w:sz w:val="24"/>
          <w:szCs w:val="24"/>
        </w:rPr>
        <w:t>Matisa</w:t>
      </w:r>
      <w:proofErr w:type="spellEnd"/>
      <w:r w:rsidRPr="00F46B0E">
        <w:rPr>
          <w:rFonts w:asciiTheme="majorBidi" w:eastAsia="Candara" w:hAnsiTheme="majorBidi" w:cstheme="majorBidi"/>
          <w:sz w:val="24"/>
          <w:szCs w:val="24"/>
        </w:rPr>
        <w:t>.</w:t>
      </w:r>
    </w:p>
    <w:p w14:paraId="078448A7" w14:textId="77777777" w:rsidR="00045C38" w:rsidRPr="00F46B0E" w:rsidRDefault="00045C38" w:rsidP="00062BBE">
      <w:pPr>
        <w:spacing w:after="0" w:line="360" w:lineRule="auto"/>
        <w:jc w:val="both"/>
        <w:rPr>
          <w:rFonts w:asciiTheme="majorBidi" w:eastAsia="Candara" w:hAnsiTheme="majorBidi" w:cstheme="majorBidi"/>
          <w:sz w:val="24"/>
          <w:szCs w:val="24"/>
        </w:rPr>
      </w:pPr>
    </w:p>
    <w:p w14:paraId="78E3DE3F" w14:textId="77777777" w:rsidR="00045C38" w:rsidRPr="00F46B0E" w:rsidRDefault="00045C38" w:rsidP="00062BBE">
      <w:pPr>
        <w:pStyle w:val="Tre"/>
        <w:spacing w:line="360" w:lineRule="auto"/>
        <w:jc w:val="both"/>
        <w:rPr>
          <w:rFonts w:asciiTheme="majorBidi" w:hAnsiTheme="majorBidi" w:cstheme="majorBidi"/>
          <w:sz w:val="24"/>
          <w:szCs w:val="24"/>
          <w:u w:color="000000"/>
        </w:rPr>
      </w:pPr>
      <w:r w:rsidRPr="00F46B0E">
        <w:rPr>
          <w:rFonts w:asciiTheme="majorBidi" w:hAnsiTheme="majorBidi" w:cstheme="majorBidi"/>
          <w:sz w:val="24"/>
          <w:szCs w:val="24"/>
          <w:u w:color="000000"/>
        </w:rPr>
        <w:t xml:space="preserve">prof. dr hab. Jerzy </w:t>
      </w:r>
      <w:proofErr w:type="spellStart"/>
      <w:r w:rsidRPr="00F46B0E">
        <w:rPr>
          <w:rFonts w:asciiTheme="majorBidi" w:hAnsiTheme="majorBidi" w:cstheme="majorBidi"/>
          <w:sz w:val="24"/>
          <w:szCs w:val="24"/>
          <w:u w:color="000000"/>
        </w:rPr>
        <w:t>Ochmann</w:t>
      </w:r>
      <w:proofErr w:type="spellEnd"/>
      <w:r w:rsidRPr="00F46B0E">
        <w:rPr>
          <w:rFonts w:asciiTheme="majorBidi" w:hAnsiTheme="majorBidi" w:cstheme="majorBidi"/>
          <w:sz w:val="24"/>
          <w:szCs w:val="24"/>
          <w:u w:color="000000"/>
        </w:rPr>
        <w:t xml:space="preserve"> </w:t>
      </w:r>
    </w:p>
    <w:p w14:paraId="58D1FDD6" w14:textId="5AC3CBE0" w:rsidR="00045C38" w:rsidRDefault="00045C38" w:rsidP="00062BBE">
      <w:pPr>
        <w:pStyle w:val="Tre"/>
        <w:spacing w:line="360" w:lineRule="auto"/>
        <w:jc w:val="both"/>
        <w:rPr>
          <w:rFonts w:asciiTheme="majorBidi" w:hAnsiTheme="majorBidi" w:cstheme="majorBidi"/>
          <w:sz w:val="24"/>
          <w:szCs w:val="24"/>
          <w:u w:color="000000"/>
        </w:rPr>
      </w:pPr>
      <w:r w:rsidRPr="00F46B0E">
        <w:rPr>
          <w:rFonts w:asciiTheme="majorBidi" w:hAnsiTheme="majorBidi" w:cstheme="majorBidi"/>
          <w:sz w:val="24"/>
          <w:szCs w:val="24"/>
          <w:u w:color="000000"/>
        </w:rPr>
        <w:t>Uniwersytet Jagielloński</w:t>
      </w:r>
    </w:p>
    <w:p w14:paraId="24712A24" w14:textId="77777777" w:rsidR="00AE73EC" w:rsidRPr="00F46B0E" w:rsidRDefault="00AE73EC" w:rsidP="00062BBE">
      <w:pPr>
        <w:pStyle w:val="Tre"/>
        <w:spacing w:line="360" w:lineRule="auto"/>
        <w:jc w:val="both"/>
        <w:rPr>
          <w:rFonts w:asciiTheme="majorBidi" w:eastAsia="Times New Roman" w:hAnsiTheme="majorBidi" w:cstheme="majorBidi"/>
          <w:sz w:val="24"/>
          <w:szCs w:val="24"/>
          <w:u w:color="000000"/>
        </w:rPr>
      </w:pPr>
    </w:p>
    <w:p w14:paraId="0B03EAC3" w14:textId="77777777" w:rsidR="00045C38" w:rsidRPr="00F46B0E" w:rsidRDefault="00045C38" w:rsidP="00AE73EC">
      <w:pPr>
        <w:pStyle w:val="Title"/>
        <w:spacing w:line="360" w:lineRule="auto"/>
        <w:jc w:val="center"/>
        <w:rPr>
          <w:rFonts w:asciiTheme="majorBidi" w:hAnsiTheme="majorBidi" w:cstheme="majorBidi"/>
          <w:sz w:val="24"/>
          <w:szCs w:val="24"/>
          <w:u w:color="000000"/>
        </w:rPr>
      </w:pPr>
      <w:r w:rsidRPr="00F46B0E">
        <w:rPr>
          <w:rFonts w:asciiTheme="majorBidi" w:hAnsiTheme="majorBidi" w:cstheme="majorBidi"/>
          <w:sz w:val="24"/>
          <w:szCs w:val="24"/>
        </w:rPr>
        <w:t xml:space="preserve">Proroctwo w interpretacji syjonizmu, żydowskiego </w:t>
      </w:r>
      <w:r w:rsidRPr="00F46B0E">
        <w:rPr>
          <w:rFonts w:asciiTheme="majorBidi" w:hAnsiTheme="majorBidi" w:cstheme="majorBidi"/>
          <w:sz w:val="24"/>
          <w:szCs w:val="24"/>
          <w:u w:color="000000"/>
        </w:rPr>
        <w:t>pragmatyzmu, personalizmu, egzystencjalizmu i fenomenologii</w:t>
      </w:r>
    </w:p>
    <w:p w14:paraId="30520386" w14:textId="77777777" w:rsidR="00045C38" w:rsidRPr="00F46B0E" w:rsidRDefault="00045C38" w:rsidP="00062BBE">
      <w:pPr>
        <w:pStyle w:val="Tre"/>
        <w:spacing w:line="360" w:lineRule="auto"/>
        <w:jc w:val="both"/>
        <w:rPr>
          <w:rFonts w:asciiTheme="majorBidi" w:hAnsiTheme="majorBidi" w:cstheme="majorBidi"/>
          <w:sz w:val="24"/>
          <w:szCs w:val="24"/>
        </w:rPr>
      </w:pPr>
    </w:p>
    <w:p w14:paraId="555DE67F" w14:textId="131A8085" w:rsidR="00045C38" w:rsidRPr="00F46B0E" w:rsidRDefault="00045C38" w:rsidP="00062BBE">
      <w:pPr>
        <w:pStyle w:val="Tre"/>
        <w:spacing w:line="360" w:lineRule="auto"/>
        <w:jc w:val="both"/>
        <w:rPr>
          <w:rFonts w:asciiTheme="majorBidi" w:eastAsia="Times New Roman" w:hAnsiTheme="majorBidi" w:cstheme="majorBidi"/>
          <w:sz w:val="24"/>
          <w:szCs w:val="24"/>
          <w:u w:color="000000"/>
        </w:rPr>
      </w:pPr>
      <w:r w:rsidRPr="00F46B0E">
        <w:rPr>
          <w:rFonts w:asciiTheme="majorBidi" w:eastAsia="Times New Roman" w:hAnsiTheme="majorBidi" w:cstheme="majorBidi"/>
          <w:sz w:val="24"/>
          <w:szCs w:val="24"/>
          <w:u w:color="000000"/>
        </w:rPr>
        <w:t>Tematyka proroctw by</w:t>
      </w:r>
      <w:r w:rsidRPr="00F46B0E">
        <w:rPr>
          <w:rFonts w:asciiTheme="majorBidi" w:hAnsiTheme="majorBidi" w:cstheme="majorBidi"/>
          <w:sz w:val="24"/>
          <w:szCs w:val="24"/>
          <w:u w:color="000000"/>
        </w:rPr>
        <w:t xml:space="preserve">ła zawsze aktualna w judaizmie i na warsztacie myślicieli żydowskich. Proroctwa biblijne </w:t>
      </w:r>
      <w:r w:rsidR="003E0CA9">
        <w:rPr>
          <w:rFonts w:asciiTheme="majorBidi" w:hAnsiTheme="majorBidi" w:cstheme="majorBidi"/>
          <w:sz w:val="24"/>
          <w:szCs w:val="24"/>
          <w:u w:color="000000"/>
        </w:rPr>
        <w:t>na przestrzeni dziejów</w:t>
      </w:r>
      <w:r w:rsidRPr="00F46B0E">
        <w:rPr>
          <w:rFonts w:asciiTheme="majorBidi" w:hAnsiTheme="majorBidi" w:cstheme="majorBidi"/>
          <w:sz w:val="24"/>
          <w:szCs w:val="24"/>
          <w:u w:color="000000"/>
        </w:rPr>
        <w:t xml:space="preserve"> interpretowano w różny sposób. W XX i XXI w. powstała wielka literatura na temat proroctwa, w której wiele wypowiedzi prorockich znalazło się nie tylko w dziełach teologii, filozofii</w:t>
      </w:r>
      <w:r w:rsidR="003E0CA9">
        <w:rPr>
          <w:rFonts w:asciiTheme="majorBidi" w:hAnsiTheme="majorBidi" w:cstheme="majorBidi"/>
          <w:sz w:val="24"/>
          <w:szCs w:val="24"/>
          <w:u w:color="000000"/>
        </w:rPr>
        <w:t xml:space="preserve"> czy</w:t>
      </w:r>
      <w:r w:rsidRPr="00F46B0E">
        <w:rPr>
          <w:rFonts w:asciiTheme="majorBidi" w:hAnsiTheme="majorBidi" w:cstheme="majorBidi"/>
          <w:sz w:val="24"/>
          <w:szCs w:val="24"/>
          <w:u w:color="000000"/>
        </w:rPr>
        <w:t xml:space="preserve"> etyki</w:t>
      </w:r>
      <w:r w:rsidR="003E0CA9">
        <w:rPr>
          <w:rFonts w:asciiTheme="majorBidi" w:hAnsiTheme="majorBidi" w:cstheme="majorBidi"/>
          <w:sz w:val="24"/>
          <w:szCs w:val="24"/>
          <w:u w:color="000000"/>
        </w:rPr>
        <w:t>,</w:t>
      </w:r>
      <w:r w:rsidRPr="00F46B0E">
        <w:rPr>
          <w:rFonts w:asciiTheme="majorBidi" w:hAnsiTheme="majorBidi" w:cstheme="majorBidi"/>
          <w:sz w:val="24"/>
          <w:szCs w:val="24"/>
          <w:u w:color="000000"/>
        </w:rPr>
        <w:t xml:space="preserve"> ale również w polityce, socjologii, psychologii i innych dziedzinach.</w:t>
      </w:r>
    </w:p>
    <w:p w14:paraId="2815D491" w14:textId="77777777" w:rsidR="00045C38" w:rsidRPr="00F46B0E" w:rsidRDefault="00045C38" w:rsidP="00062BBE">
      <w:pPr>
        <w:spacing w:after="0" w:line="360" w:lineRule="auto"/>
        <w:jc w:val="both"/>
        <w:rPr>
          <w:rFonts w:asciiTheme="majorBidi" w:eastAsia="Candara" w:hAnsiTheme="majorBidi" w:cstheme="majorBidi"/>
          <w:sz w:val="24"/>
          <w:szCs w:val="24"/>
        </w:rPr>
      </w:pPr>
    </w:p>
    <w:p w14:paraId="68888B40" w14:textId="77777777" w:rsidR="00045C38" w:rsidRPr="00F46B0E"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dr Łukasz Piątak</w:t>
      </w:r>
    </w:p>
    <w:p w14:paraId="59530884" w14:textId="229BE32B" w:rsidR="00045C38"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Uniwersytet Adama Mickiewicza w Poznaniu</w:t>
      </w:r>
    </w:p>
    <w:p w14:paraId="5166B679" w14:textId="77777777" w:rsidR="00AE73EC" w:rsidRPr="00F46B0E" w:rsidRDefault="00AE73EC" w:rsidP="00062BBE">
      <w:pPr>
        <w:spacing w:after="0" w:line="360" w:lineRule="auto"/>
        <w:jc w:val="both"/>
        <w:rPr>
          <w:rFonts w:asciiTheme="majorBidi" w:hAnsiTheme="majorBidi" w:cstheme="majorBidi"/>
          <w:sz w:val="24"/>
          <w:szCs w:val="24"/>
        </w:rPr>
      </w:pPr>
    </w:p>
    <w:p w14:paraId="617A89DE" w14:textId="77777777" w:rsidR="00045C38" w:rsidRPr="00F46B0E" w:rsidRDefault="00045C38" w:rsidP="00AE73EC">
      <w:pPr>
        <w:spacing w:after="0" w:line="360" w:lineRule="auto"/>
        <w:jc w:val="center"/>
        <w:rPr>
          <w:rFonts w:asciiTheme="majorBidi" w:hAnsiTheme="majorBidi" w:cstheme="majorBidi"/>
          <w:b/>
          <w:bCs/>
          <w:sz w:val="24"/>
          <w:szCs w:val="24"/>
        </w:rPr>
      </w:pPr>
      <w:r w:rsidRPr="00F46B0E">
        <w:rPr>
          <w:rFonts w:asciiTheme="majorBidi" w:hAnsiTheme="majorBidi" w:cstheme="majorBidi"/>
          <w:b/>
          <w:bCs/>
          <w:sz w:val="24"/>
          <w:szCs w:val="24"/>
        </w:rPr>
        <w:t>Al-</w:t>
      </w:r>
      <w:proofErr w:type="spellStart"/>
      <w:r w:rsidRPr="00F46B0E">
        <w:rPr>
          <w:rFonts w:asciiTheme="majorBidi" w:hAnsiTheme="majorBidi" w:cstheme="majorBidi"/>
          <w:b/>
          <w:bCs/>
          <w:sz w:val="24"/>
          <w:szCs w:val="24"/>
        </w:rPr>
        <w:t>Ghazali</w:t>
      </w:r>
      <w:proofErr w:type="spellEnd"/>
      <w:r w:rsidRPr="00F46B0E">
        <w:rPr>
          <w:rFonts w:asciiTheme="majorBidi" w:hAnsiTheme="majorBidi" w:cstheme="majorBidi"/>
          <w:b/>
          <w:bCs/>
          <w:sz w:val="24"/>
          <w:szCs w:val="24"/>
        </w:rPr>
        <w:t xml:space="preserve"> i ha-Lewi. Krytyka filozofów jako narzędzie obrony religijnej ortodoksji</w:t>
      </w:r>
    </w:p>
    <w:p w14:paraId="3507E24A" w14:textId="77777777" w:rsidR="00045C38" w:rsidRPr="00F46B0E" w:rsidRDefault="00045C38" w:rsidP="00062BBE">
      <w:pPr>
        <w:spacing w:after="0" w:line="360" w:lineRule="auto"/>
        <w:jc w:val="both"/>
        <w:rPr>
          <w:rFonts w:asciiTheme="majorBidi" w:hAnsiTheme="majorBidi" w:cstheme="majorBidi"/>
          <w:sz w:val="24"/>
          <w:szCs w:val="24"/>
        </w:rPr>
      </w:pPr>
    </w:p>
    <w:p w14:paraId="0A810628" w14:textId="60118E4A" w:rsidR="00045C38" w:rsidRPr="00F46B0E"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 xml:space="preserve">Dla teologii judaizmu i islamu doby średniowiecza obecność na intelektualnej scenie filozofów przyjmujących i rozwijających myśl Arystotelesa oraz wątki neoplatońskie stanowiła nie lada wyzwanie. Z jednej strony, wyzwanie to interpretowano często w kategoriach zagrożenia dla czystości doktryny, z drugiej zaś, dla wsparcia prawd wiary czerpano pełnymi garściami zarówno z filozoficznej argumentacji, jak i terminologii. Obrona ortodoksji bowiem, w sposób dialektyczny zawsze tworzy na nowo lub przekształca jej ramy, redefiniując granice religii lub dopuszczalne sposoby jej opisu. Abu </w:t>
      </w:r>
      <w:proofErr w:type="spellStart"/>
      <w:r w:rsidRPr="00F46B0E">
        <w:rPr>
          <w:rFonts w:asciiTheme="majorBidi" w:hAnsiTheme="majorBidi" w:cstheme="majorBidi"/>
          <w:sz w:val="24"/>
          <w:szCs w:val="24"/>
        </w:rPr>
        <w:t>Hamid</w:t>
      </w:r>
      <w:proofErr w:type="spellEnd"/>
      <w:r w:rsidRPr="00F46B0E">
        <w:rPr>
          <w:rFonts w:asciiTheme="majorBidi" w:hAnsiTheme="majorBidi" w:cstheme="majorBidi"/>
          <w:sz w:val="24"/>
          <w:szCs w:val="24"/>
        </w:rPr>
        <w:t xml:space="preserve"> al-</w:t>
      </w:r>
      <w:proofErr w:type="spellStart"/>
      <w:r w:rsidRPr="00F46B0E">
        <w:rPr>
          <w:rFonts w:asciiTheme="majorBidi" w:hAnsiTheme="majorBidi" w:cstheme="majorBidi"/>
          <w:sz w:val="24"/>
          <w:szCs w:val="24"/>
        </w:rPr>
        <w:t>Ghazali</w:t>
      </w:r>
      <w:proofErr w:type="spellEnd"/>
      <w:r w:rsidRPr="00F46B0E">
        <w:rPr>
          <w:rFonts w:asciiTheme="majorBidi" w:hAnsiTheme="majorBidi" w:cstheme="majorBidi"/>
          <w:sz w:val="24"/>
          <w:szCs w:val="24"/>
        </w:rPr>
        <w:t xml:space="preserve"> (1058–1111) oraz inspirujący się nim Jehuda ha-Lewi (1075–1144) są uważani za klasycznych obrońców wyznawanych przez siebie religii monoteistycznych. Ostrze swych polemik kierowali nie tylko przeciw filozofom, lecz także innowiercom oraz nurtom ich własnych religii, które uważali za heretyckie. </w:t>
      </w:r>
      <w:r w:rsidR="00563D92">
        <w:rPr>
          <w:rFonts w:asciiTheme="majorBidi" w:hAnsiTheme="majorBidi" w:cstheme="majorBidi"/>
          <w:sz w:val="24"/>
          <w:szCs w:val="24"/>
        </w:rPr>
        <w:t>W n</w:t>
      </w:r>
      <w:r w:rsidRPr="00F46B0E">
        <w:rPr>
          <w:rFonts w:asciiTheme="majorBidi" w:hAnsiTheme="majorBidi" w:cstheme="majorBidi"/>
          <w:sz w:val="24"/>
          <w:szCs w:val="24"/>
        </w:rPr>
        <w:t>iniejszy</w:t>
      </w:r>
      <w:r w:rsidR="00563D92">
        <w:rPr>
          <w:rFonts w:asciiTheme="majorBidi" w:hAnsiTheme="majorBidi" w:cstheme="majorBidi"/>
          <w:sz w:val="24"/>
          <w:szCs w:val="24"/>
        </w:rPr>
        <w:t>m</w:t>
      </w:r>
      <w:r w:rsidRPr="00F46B0E">
        <w:rPr>
          <w:rFonts w:asciiTheme="majorBidi" w:hAnsiTheme="majorBidi" w:cstheme="majorBidi"/>
          <w:sz w:val="24"/>
          <w:szCs w:val="24"/>
        </w:rPr>
        <w:t xml:space="preserve"> refera</w:t>
      </w:r>
      <w:r w:rsidR="00563D92">
        <w:rPr>
          <w:rFonts w:asciiTheme="majorBidi" w:hAnsiTheme="majorBidi" w:cstheme="majorBidi"/>
          <w:sz w:val="24"/>
          <w:szCs w:val="24"/>
        </w:rPr>
        <w:t>cie poddano</w:t>
      </w:r>
      <w:r w:rsidRPr="00F46B0E">
        <w:rPr>
          <w:rFonts w:asciiTheme="majorBidi" w:hAnsiTheme="majorBidi" w:cstheme="majorBidi"/>
          <w:sz w:val="24"/>
          <w:szCs w:val="24"/>
        </w:rPr>
        <w:t xml:space="preserve"> analiz</w:t>
      </w:r>
      <w:r w:rsidR="00563D92">
        <w:rPr>
          <w:rFonts w:asciiTheme="majorBidi" w:hAnsiTheme="majorBidi" w:cstheme="majorBidi"/>
          <w:sz w:val="24"/>
          <w:szCs w:val="24"/>
        </w:rPr>
        <w:t>ie</w:t>
      </w:r>
      <w:r w:rsidRPr="00F46B0E">
        <w:rPr>
          <w:rFonts w:asciiTheme="majorBidi" w:hAnsiTheme="majorBidi" w:cstheme="majorBidi"/>
          <w:sz w:val="24"/>
          <w:szCs w:val="24"/>
        </w:rPr>
        <w:t xml:space="preserve"> emblematyczne dzieła obu autorów: </w:t>
      </w:r>
      <w:proofErr w:type="spellStart"/>
      <w:r w:rsidRPr="00F46B0E">
        <w:rPr>
          <w:rFonts w:asciiTheme="majorBidi" w:hAnsiTheme="majorBidi" w:cstheme="majorBidi"/>
          <w:i/>
          <w:iCs/>
          <w:sz w:val="24"/>
          <w:szCs w:val="24"/>
        </w:rPr>
        <w:t>Tahafut</w:t>
      </w:r>
      <w:proofErr w:type="spellEnd"/>
      <w:r w:rsidRPr="00F46B0E">
        <w:rPr>
          <w:rFonts w:asciiTheme="majorBidi" w:hAnsiTheme="majorBidi" w:cstheme="majorBidi"/>
          <w:i/>
          <w:iCs/>
          <w:sz w:val="24"/>
          <w:szCs w:val="24"/>
        </w:rPr>
        <w:t xml:space="preserve"> al-</w:t>
      </w:r>
      <w:proofErr w:type="spellStart"/>
      <w:r w:rsidRPr="00F46B0E">
        <w:rPr>
          <w:rFonts w:asciiTheme="majorBidi" w:hAnsiTheme="majorBidi" w:cstheme="majorBidi"/>
          <w:i/>
          <w:iCs/>
          <w:sz w:val="24"/>
          <w:szCs w:val="24"/>
        </w:rPr>
        <w:t>falasifa</w:t>
      </w:r>
      <w:proofErr w:type="spellEnd"/>
      <w:r w:rsidRPr="00F46B0E">
        <w:rPr>
          <w:rFonts w:asciiTheme="majorBidi" w:hAnsiTheme="majorBidi" w:cstheme="majorBidi"/>
          <w:sz w:val="24"/>
          <w:szCs w:val="24"/>
        </w:rPr>
        <w:t xml:space="preserve"> (Odparcie filozofów) Al-</w:t>
      </w:r>
      <w:proofErr w:type="spellStart"/>
      <w:r w:rsidRPr="00F46B0E">
        <w:rPr>
          <w:rFonts w:asciiTheme="majorBidi" w:hAnsiTheme="majorBidi" w:cstheme="majorBidi"/>
          <w:sz w:val="24"/>
          <w:szCs w:val="24"/>
        </w:rPr>
        <w:t>Ghazalego</w:t>
      </w:r>
      <w:proofErr w:type="spellEnd"/>
      <w:r w:rsidRPr="00F46B0E">
        <w:rPr>
          <w:rFonts w:asciiTheme="majorBidi" w:hAnsiTheme="majorBidi" w:cstheme="majorBidi"/>
          <w:sz w:val="24"/>
          <w:szCs w:val="24"/>
        </w:rPr>
        <w:t xml:space="preserve"> i </w:t>
      </w:r>
      <w:r w:rsidRPr="00F46B0E">
        <w:rPr>
          <w:rFonts w:asciiTheme="majorBidi" w:hAnsiTheme="majorBidi" w:cstheme="majorBidi"/>
          <w:i/>
          <w:iCs/>
          <w:sz w:val="24"/>
          <w:szCs w:val="24"/>
        </w:rPr>
        <w:t xml:space="preserve">Księgę </w:t>
      </w:r>
      <w:proofErr w:type="spellStart"/>
      <w:r w:rsidRPr="00F46B0E">
        <w:rPr>
          <w:rFonts w:asciiTheme="majorBidi" w:hAnsiTheme="majorBidi" w:cstheme="majorBidi"/>
          <w:i/>
          <w:iCs/>
          <w:sz w:val="24"/>
          <w:szCs w:val="24"/>
        </w:rPr>
        <w:t>Kuzari</w:t>
      </w:r>
      <w:proofErr w:type="spellEnd"/>
      <w:r w:rsidRPr="00F46B0E">
        <w:rPr>
          <w:rFonts w:asciiTheme="majorBidi" w:hAnsiTheme="majorBidi" w:cstheme="majorBidi"/>
          <w:sz w:val="24"/>
          <w:szCs w:val="24"/>
        </w:rPr>
        <w:t xml:space="preserve"> ha-</w:t>
      </w:r>
      <w:proofErr w:type="spellStart"/>
      <w:r w:rsidRPr="00F46B0E">
        <w:rPr>
          <w:rFonts w:asciiTheme="majorBidi" w:hAnsiTheme="majorBidi" w:cstheme="majorBidi"/>
          <w:sz w:val="24"/>
          <w:szCs w:val="24"/>
        </w:rPr>
        <w:t>Lewiego</w:t>
      </w:r>
      <w:proofErr w:type="spellEnd"/>
      <w:r w:rsidRPr="00F46B0E">
        <w:rPr>
          <w:rFonts w:asciiTheme="majorBidi" w:hAnsiTheme="majorBidi" w:cstheme="majorBidi"/>
          <w:sz w:val="24"/>
          <w:szCs w:val="24"/>
        </w:rPr>
        <w:t xml:space="preserve"> pod kątem powodów i celów, dla których </w:t>
      </w:r>
      <w:r w:rsidRPr="00F46B0E">
        <w:rPr>
          <w:rFonts w:asciiTheme="majorBidi" w:hAnsiTheme="majorBidi" w:cstheme="majorBidi"/>
          <w:sz w:val="24"/>
          <w:szCs w:val="24"/>
        </w:rPr>
        <w:lastRenderedPageBreak/>
        <w:t>podejmują oni krytykę filozofów. Porówn</w:t>
      </w:r>
      <w:r w:rsidR="00563D92">
        <w:rPr>
          <w:rFonts w:asciiTheme="majorBidi" w:hAnsiTheme="majorBidi" w:cstheme="majorBidi"/>
          <w:sz w:val="24"/>
          <w:szCs w:val="24"/>
        </w:rPr>
        <w:t>ano</w:t>
      </w:r>
      <w:r w:rsidRPr="00F46B0E">
        <w:rPr>
          <w:rFonts w:asciiTheme="majorBidi" w:hAnsiTheme="majorBidi" w:cstheme="majorBidi"/>
          <w:sz w:val="24"/>
          <w:szCs w:val="24"/>
        </w:rPr>
        <w:t xml:space="preserve"> również metody argumentacyjne zastosowane przez obu myślicieli w toczonym przez nich dyskursie. Dla próby określenia stopnia ich wzajemnego podobieństwa, nie bez znaczenia będzie też zestawienie tych tez filozofów, które każdy z autorów uważa za sprzeczne z ortodoksją własnej religii.</w:t>
      </w:r>
    </w:p>
    <w:p w14:paraId="305051CC" w14:textId="77777777" w:rsidR="00045C38" w:rsidRPr="00F46B0E" w:rsidRDefault="00045C38" w:rsidP="00062BBE">
      <w:pPr>
        <w:spacing w:after="0" w:line="360" w:lineRule="auto"/>
        <w:jc w:val="both"/>
        <w:rPr>
          <w:rFonts w:asciiTheme="majorBidi" w:hAnsiTheme="majorBidi" w:cstheme="majorBidi"/>
          <w:sz w:val="24"/>
          <w:szCs w:val="24"/>
        </w:rPr>
      </w:pPr>
    </w:p>
    <w:p w14:paraId="145EDCD9" w14:textId="77777777" w:rsidR="00045C38" w:rsidRPr="00F46B0E"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dr Anna Piątek</w:t>
      </w:r>
    </w:p>
    <w:p w14:paraId="164B2D3A" w14:textId="6C730F3B" w:rsidR="00045C38"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Uniwersytet Warszawski</w:t>
      </w:r>
    </w:p>
    <w:p w14:paraId="151C2B05" w14:textId="77777777" w:rsidR="00AE73EC" w:rsidRPr="00F46B0E" w:rsidRDefault="00AE73EC" w:rsidP="00062BBE">
      <w:pPr>
        <w:spacing w:after="0" w:line="360" w:lineRule="auto"/>
        <w:jc w:val="both"/>
        <w:rPr>
          <w:rFonts w:asciiTheme="majorBidi" w:hAnsiTheme="majorBidi" w:cstheme="majorBidi"/>
          <w:sz w:val="24"/>
          <w:szCs w:val="24"/>
        </w:rPr>
      </w:pPr>
    </w:p>
    <w:p w14:paraId="5D12CCFB" w14:textId="77777777" w:rsidR="00045C38" w:rsidRPr="00F46B0E" w:rsidRDefault="00045C38" w:rsidP="00AE73EC">
      <w:pPr>
        <w:spacing w:after="0" w:line="360" w:lineRule="auto"/>
        <w:jc w:val="center"/>
        <w:rPr>
          <w:rFonts w:asciiTheme="majorBidi" w:hAnsiTheme="majorBidi" w:cstheme="majorBidi"/>
          <w:b/>
          <w:bCs/>
          <w:sz w:val="24"/>
          <w:szCs w:val="24"/>
        </w:rPr>
      </w:pPr>
      <w:r w:rsidRPr="00F46B0E">
        <w:rPr>
          <w:rFonts w:asciiTheme="majorBidi" w:hAnsiTheme="majorBidi" w:cstheme="majorBidi"/>
          <w:b/>
          <w:bCs/>
          <w:sz w:val="24"/>
          <w:szCs w:val="24"/>
        </w:rPr>
        <w:t xml:space="preserve">Hebrajskie </w:t>
      </w:r>
      <w:r w:rsidRPr="00F46B0E">
        <w:rPr>
          <w:rFonts w:asciiTheme="majorBidi" w:hAnsiTheme="majorBidi" w:cstheme="majorBidi"/>
          <w:b/>
          <w:bCs/>
          <w:i/>
          <w:iCs/>
          <w:sz w:val="24"/>
          <w:szCs w:val="24"/>
        </w:rPr>
        <w:t>Księgi Jakubowe</w:t>
      </w:r>
      <w:r w:rsidRPr="00F46B0E">
        <w:rPr>
          <w:rFonts w:asciiTheme="majorBidi" w:hAnsiTheme="majorBidi" w:cstheme="majorBidi"/>
          <w:b/>
          <w:bCs/>
          <w:sz w:val="24"/>
          <w:szCs w:val="24"/>
        </w:rPr>
        <w:t xml:space="preserve">? </w:t>
      </w:r>
      <w:proofErr w:type="spellStart"/>
      <w:r w:rsidRPr="00F46B0E">
        <w:rPr>
          <w:rFonts w:asciiTheme="majorBidi" w:hAnsiTheme="majorBidi" w:cstheme="majorBidi"/>
          <w:b/>
          <w:bCs/>
          <w:i/>
          <w:iCs/>
          <w:sz w:val="24"/>
          <w:szCs w:val="24"/>
        </w:rPr>
        <w:t>Nechemia</w:t>
      </w:r>
      <w:proofErr w:type="spellEnd"/>
      <w:r w:rsidRPr="00F46B0E">
        <w:rPr>
          <w:rFonts w:asciiTheme="majorBidi" w:hAnsiTheme="majorBidi" w:cstheme="majorBidi"/>
          <w:b/>
          <w:bCs/>
          <w:sz w:val="24"/>
          <w:szCs w:val="24"/>
        </w:rPr>
        <w:t xml:space="preserve"> </w:t>
      </w:r>
      <w:proofErr w:type="spellStart"/>
      <w:r w:rsidRPr="00F46B0E">
        <w:rPr>
          <w:rFonts w:asciiTheme="majorBidi" w:hAnsiTheme="majorBidi" w:cstheme="majorBidi"/>
          <w:b/>
          <w:bCs/>
          <w:sz w:val="24"/>
          <w:szCs w:val="24"/>
        </w:rPr>
        <w:t>Jaakowa</w:t>
      </w:r>
      <w:proofErr w:type="spellEnd"/>
      <w:r w:rsidRPr="00F46B0E">
        <w:rPr>
          <w:rFonts w:asciiTheme="majorBidi" w:hAnsiTheme="majorBidi" w:cstheme="majorBidi"/>
          <w:b/>
          <w:bCs/>
          <w:sz w:val="24"/>
          <w:szCs w:val="24"/>
        </w:rPr>
        <w:t xml:space="preserve"> </w:t>
      </w:r>
      <w:proofErr w:type="spellStart"/>
      <w:r w:rsidRPr="00F46B0E">
        <w:rPr>
          <w:rFonts w:asciiTheme="majorBidi" w:hAnsiTheme="majorBidi" w:cstheme="majorBidi"/>
          <w:b/>
          <w:bCs/>
          <w:sz w:val="24"/>
          <w:szCs w:val="24"/>
        </w:rPr>
        <w:t>Meira</w:t>
      </w:r>
      <w:proofErr w:type="spellEnd"/>
      <w:r w:rsidRPr="00F46B0E">
        <w:rPr>
          <w:rFonts w:asciiTheme="majorBidi" w:hAnsiTheme="majorBidi" w:cstheme="majorBidi"/>
          <w:b/>
          <w:bCs/>
          <w:sz w:val="24"/>
          <w:szCs w:val="24"/>
        </w:rPr>
        <w:t xml:space="preserve"> na tle innych obrazów mesjanizmu we współczesnej literaturze hebrajskiej</w:t>
      </w:r>
    </w:p>
    <w:p w14:paraId="354E9AE4" w14:textId="77777777" w:rsidR="00045C38" w:rsidRPr="00F46B0E" w:rsidRDefault="00045C38" w:rsidP="00062BBE">
      <w:pPr>
        <w:spacing w:after="0" w:line="360" w:lineRule="auto"/>
        <w:jc w:val="both"/>
        <w:rPr>
          <w:rFonts w:asciiTheme="majorBidi" w:hAnsiTheme="majorBidi" w:cstheme="majorBidi"/>
          <w:sz w:val="24"/>
          <w:szCs w:val="24"/>
        </w:rPr>
      </w:pPr>
    </w:p>
    <w:p w14:paraId="2398F146" w14:textId="5CA8AA1E" w:rsidR="00045C38" w:rsidRPr="00F46B0E" w:rsidRDefault="00563D92" w:rsidP="00062BBE">
      <w:pPr>
        <w:spacing w:after="0" w:line="360" w:lineRule="auto"/>
        <w:jc w:val="both"/>
        <w:rPr>
          <w:rFonts w:asciiTheme="majorBidi" w:hAnsiTheme="majorBidi" w:cstheme="majorBidi"/>
          <w:sz w:val="24"/>
          <w:szCs w:val="24"/>
        </w:rPr>
      </w:pPr>
      <w:proofErr w:type="spellStart"/>
      <w:r w:rsidRPr="00F46B0E">
        <w:rPr>
          <w:rFonts w:asciiTheme="majorBidi" w:hAnsiTheme="majorBidi" w:cstheme="majorBidi"/>
          <w:i/>
          <w:iCs/>
          <w:sz w:val="24"/>
          <w:szCs w:val="24"/>
        </w:rPr>
        <w:t>Nechemia</w:t>
      </w:r>
      <w:proofErr w:type="spellEnd"/>
      <w:r w:rsidRPr="00F46B0E">
        <w:rPr>
          <w:rFonts w:asciiTheme="majorBidi" w:hAnsiTheme="majorBidi" w:cstheme="majorBidi"/>
          <w:sz w:val="24"/>
          <w:szCs w:val="24"/>
        </w:rPr>
        <w:t xml:space="preserve"> (</w:t>
      </w:r>
      <w:proofErr w:type="spellStart"/>
      <w:r w:rsidRPr="00F46B0E">
        <w:rPr>
          <w:rFonts w:asciiTheme="majorBidi" w:hAnsiTheme="majorBidi" w:cstheme="majorBidi"/>
          <w:sz w:val="24"/>
          <w:szCs w:val="24"/>
        </w:rPr>
        <w:t>Nehemiasz</w:t>
      </w:r>
      <w:proofErr w:type="spellEnd"/>
      <w:r w:rsidRPr="00F46B0E">
        <w:rPr>
          <w:rFonts w:asciiTheme="majorBidi" w:hAnsiTheme="majorBidi" w:cstheme="majorBidi"/>
          <w:sz w:val="24"/>
          <w:szCs w:val="24"/>
        </w:rPr>
        <w:t>) z 2019 r.</w:t>
      </w:r>
      <w:r>
        <w:rPr>
          <w:rFonts w:asciiTheme="majorBidi" w:hAnsiTheme="majorBidi" w:cstheme="majorBidi"/>
          <w:sz w:val="24"/>
          <w:szCs w:val="24"/>
        </w:rPr>
        <w:t>,</w:t>
      </w:r>
      <w:r w:rsidRPr="00F46B0E">
        <w:rPr>
          <w:rFonts w:asciiTheme="majorBidi" w:hAnsiTheme="majorBidi" w:cstheme="majorBidi"/>
          <w:sz w:val="24"/>
          <w:szCs w:val="24"/>
        </w:rPr>
        <w:t xml:space="preserve"> </w:t>
      </w:r>
      <w:r>
        <w:rPr>
          <w:rFonts w:asciiTheme="majorBidi" w:hAnsiTheme="majorBidi" w:cstheme="majorBidi"/>
          <w:sz w:val="24"/>
          <w:szCs w:val="24"/>
        </w:rPr>
        <w:t>n</w:t>
      </w:r>
      <w:r w:rsidR="00045C38" w:rsidRPr="00F46B0E">
        <w:rPr>
          <w:rFonts w:asciiTheme="majorBidi" w:hAnsiTheme="majorBidi" w:cstheme="majorBidi"/>
          <w:sz w:val="24"/>
          <w:szCs w:val="24"/>
        </w:rPr>
        <w:t xml:space="preserve">ajnowsza powieść </w:t>
      </w:r>
      <w:proofErr w:type="spellStart"/>
      <w:r w:rsidR="00045C38" w:rsidRPr="00F46B0E">
        <w:rPr>
          <w:rFonts w:asciiTheme="majorBidi" w:hAnsiTheme="majorBidi" w:cstheme="majorBidi"/>
          <w:sz w:val="24"/>
          <w:szCs w:val="24"/>
        </w:rPr>
        <w:t>Jaakowa</w:t>
      </w:r>
      <w:proofErr w:type="spellEnd"/>
      <w:r w:rsidR="00045C38" w:rsidRPr="00F46B0E">
        <w:rPr>
          <w:rFonts w:asciiTheme="majorBidi" w:hAnsiTheme="majorBidi" w:cstheme="majorBidi"/>
          <w:sz w:val="24"/>
          <w:szCs w:val="24"/>
        </w:rPr>
        <w:t xml:space="preserve"> </w:t>
      </w:r>
      <w:proofErr w:type="spellStart"/>
      <w:r w:rsidR="00045C38" w:rsidRPr="00F46B0E">
        <w:rPr>
          <w:rFonts w:asciiTheme="majorBidi" w:hAnsiTheme="majorBidi" w:cstheme="majorBidi"/>
          <w:sz w:val="24"/>
          <w:szCs w:val="24"/>
        </w:rPr>
        <w:t>Meira</w:t>
      </w:r>
      <w:proofErr w:type="spellEnd"/>
      <w:r w:rsidR="00045C38" w:rsidRPr="00F46B0E">
        <w:rPr>
          <w:rFonts w:asciiTheme="majorBidi" w:hAnsiTheme="majorBidi" w:cstheme="majorBidi"/>
          <w:sz w:val="24"/>
          <w:szCs w:val="24"/>
        </w:rPr>
        <w:t>, izraelskiego historyka, badacza hebrajskich wydawnictw i pisarza, nie tylko wzbudziła zainteresowanie w kręgach osób zajmujących się naukowo dziejami żydowskiego ruchu mesjańskiego, ale trafiła do nagłówków gazet i mediów społecznościowych. Za tak duży sukces wydawniczy książki historycznej odpowiada między innymi jej gatunek: powieść awanturniczo-przygodowa opisująca podróż pełną zwrotów akcji, pościgów i niemal detektywistycznych łamigłówek.</w:t>
      </w:r>
    </w:p>
    <w:p w14:paraId="13D1B003" w14:textId="066A9F29" w:rsidR="00045C38" w:rsidRPr="00F46B0E" w:rsidRDefault="00045C38" w:rsidP="00563D92">
      <w:pPr>
        <w:spacing w:after="0" w:line="360" w:lineRule="auto"/>
        <w:ind w:firstLine="708"/>
        <w:jc w:val="both"/>
        <w:rPr>
          <w:rFonts w:asciiTheme="majorBidi" w:hAnsiTheme="majorBidi" w:cstheme="majorBidi"/>
          <w:sz w:val="24"/>
          <w:szCs w:val="24"/>
        </w:rPr>
      </w:pPr>
      <w:r w:rsidRPr="00F46B0E">
        <w:rPr>
          <w:rFonts w:asciiTheme="majorBidi" w:hAnsiTheme="majorBidi" w:cstheme="majorBidi"/>
          <w:sz w:val="24"/>
          <w:szCs w:val="24"/>
        </w:rPr>
        <w:t xml:space="preserve">Ze względu na mesjańską tematykę, czas i miejsce akcji oraz formułę opowieści </w:t>
      </w:r>
      <w:proofErr w:type="spellStart"/>
      <w:r w:rsidRPr="00F46B0E">
        <w:rPr>
          <w:rFonts w:asciiTheme="majorBidi" w:hAnsiTheme="majorBidi" w:cstheme="majorBidi"/>
          <w:i/>
          <w:iCs/>
          <w:sz w:val="24"/>
          <w:szCs w:val="24"/>
        </w:rPr>
        <w:t>Nehemiasz</w:t>
      </w:r>
      <w:proofErr w:type="spellEnd"/>
      <w:r w:rsidRPr="00F46B0E">
        <w:rPr>
          <w:rFonts w:asciiTheme="majorBidi" w:hAnsiTheme="majorBidi" w:cstheme="majorBidi"/>
          <w:i/>
          <w:iCs/>
          <w:sz w:val="24"/>
          <w:szCs w:val="24"/>
        </w:rPr>
        <w:t xml:space="preserve"> </w:t>
      </w:r>
      <w:r w:rsidRPr="00F46B0E">
        <w:rPr>
          <w:rFonts w:asciiTheme="majorBidi" w:hAnsiTheme="majorBidi" w:cstheme="majorBidi"/>
          <w:sz w:val="24"/>
          <w:szCs w:val="24"/>
        </w:rPr>
        <w:t xml:space="preserve">bywa nazywany hebrajskim odpowiednim </w:t>
      </w:r>
      <w:r w:rsidRPr="00F46B0E">
        <w:rPr>
          <w:rFonts w:asciiTheme="majorBidi" w:hAnsiTheme="majorBidi" w:cstheme="majorBidi"/>
          <w:i/>
          <w:iCs/>
          <w:sz w:val="24"/>
          <w:szCs w:val="24"/>
        </w:rPr>
        <w:t>Ksiąg Jakubowych</w:t>
      </w:r>
      <w:r w:rsidRPr="00F46B0E">
        <w:rPr>
          <w:rFonts w:asciiTheme="majorBidi" w:hAnsiTheme="majorBidi" w:cstheme="majorBidi"/>
          <w:sz w:val="24"/>
          <w:szCs w:val="24"/>
        </w:rPr>
        <w:t xml:space="preserve"> Olgi Tokarczuk (choć oczywiście oba utwory różni postać fałszywego mesjasza: odpowiednio </w:t>
      </w:r>
      <w:proofErr w:type="spellStart"/>
      <w:r w:rsidRPr="00F46B0E">
        <w:rPr>
          <w:rFonts w:asciiTheme="majorBidi" w:hAnsiTheme="majorBidi" w:cstheme="majorBidi"/>
          <w:sz w:val="24"/>
          <w:szCs w:val="24"/>
        </w:rPr>
        <w:t>Sabataj</w:t>
      </w:r>
      <w:proofErr w:type="spellEnd"/>
      <w:r w:rsidRPr="00F46B0E">
        <w:rPr>
          <w:rFonts w:asciiTheme="majorBidi" w:hAnsiTheme="majorBidi" w:cstheme="majorBidi"/>
          <w:sz w:val="24"/>
          <w:szCs w:val="24"/>
        </w:rPr>
        <w:t xml:space="preserve"> </w:t>
      </w:r>
      <w:proofErr w:type="spellStart"/>
      <w:r w:rsidRPr="00F46B0E">
        <w:rPr>
          <w:rFonts w:asciiTheme="majorBidi" w:hAnsiTheme="majorBidi" w:cstheme="majorBidi"/>
          <w:sz w:val="24"/>
          <w:szCs w:val="24"/>
        </w:rPr>
        <w:t>Cwi</w:t>
      </w:r>
      <w:proofErr w:type="spellEnd"/>
      <w:r w:rsidRPr="00F46B0E">
        <w:rPr>
          <w:rFonts w:asciiTheme="majorBidi" w:hAnsiTheme="majorBidi" w:cstheme="majorBidi"/>
          <w:sz w:val="24"/>
          <w:szCs w:val="24"/>
        </w:rPr>
        <w:t xml:space="preserve"> i Jakub Frank). Referat zawierać b</w:t>
      </w:r>
      <w:r w:rsidR="00563D92">
        <w:rPr>
          <w:rFonts w:asciiTheme="majorBidi" w:hAnsiTheme="majorBidi" w:cstheme="majorBidi"/>
          <w:sz w:val="24"/>
          <w:szCs w:val="24"/>
        </w:rPr>
        <w:t>ę</w:t>
      </w:r>
      <w:r w:rsidRPr="00F46B0E">
        <w:rPr>
          <w:rFonts w:asciiTheme="majorBidi" w:hAnsiTheme="majorBidi" w:cstheme="majorBidi"/>
          <w:sz w:val="24"/>
          <w:szCs w:val="24"/>
        </w:rPr>
        <w:t xml:space="preserve">dzie krótką charakterystykę powieści </w:t>
      </w:r>
      <w:proofErr w:type="spellStart"/>
      <w:r w:rsidRPr="00F46B0E">
        <w:rPr>
          <w:rFonts w:asciiTheme="majorBidi" w:hAnsiTheme="majorBidi" w:cstheme="majorBidi"/>
          <w:sz w:val="24"/>
          <w:szCs w:val="24"/>
        </w:rPr>
        <w:t>Meira</w:t>
      </w:r>
      <w:proofErr w:type="spellEnd"/>
      <w:r w:rsidRPr="00F46B0E">
        <w:rPr>
          <w:rFonts w:asciiTheme="majorBidi" w:hAnsiTheme="majorBidi" w:cstheme="majorBidi"/>
          <w:sz w:val="24"/>
          <w:szCs w:val="24"/>
        </w:rPr>
        <w:t xml:space="preserve">, </w:t>
      </w:r>
      <w:r w:rsidR="006C2FB6">
        <w:rPr>
          <w:rFonts w:asciiTheme="majorBidi" w:hAnsiTheme="majorBidi" w:cstheme="majorBidi"/>
          <w:sz w:val="24"/>
          <w:szCs w:val="24"/>
        </w:rPr>
        <w:t xml:space="preserve">uwagi autorki na temat </w:t>
      </w:r>
      <w:r w:rsidRPr="00F46B0E">
        <w:rPr>
          <w:rFonts w:asciiTheme="majorBidi" w:hAnsiTheme="majorBidi" w:cstheme="majorBidi"/>
          <w:sz w:val="24"/>
          <w:szCs w:val="24"/>
        </w:rPr>
        <w:t xml:space="preserve">słuszności </w:t>
      </w:r>
      <w:r w:rsidR="006C2FB6">
        <w:rPr>
          <w:rFonts w:asciiTheme="majorBidi" w:hAnsiTheme="majorBidi" w:cstheme="majorBidi"/>
          <w:sz w:val="24"/>
          <w:szCs w:val="24"/>
        </w:rPr>
        <w:t xml:space="preserve">jej </w:t>
      </w:r>
      <w:r w:rsidRPr="00F46B0E">
        <w:rPr>
          <w:rFonts w:asciiTheme="majorBidi" w:hAnsiTheme="majorBidi" w:cstheme="majorBidi"/>
          <w:sz w:val="24"/>
          <w:szCs w:val="24"/>
        </w:rPr>
        <w:t xml:space="preserve">porównania do dzieła polskiej noblistki i zestawienie </w:t>
      </w:r>
      <w:proofErr w:type="spellStart"/>
      <w:r w:rsidRPr="00F46B0E">
        <w:rPr>
          <w:rFonts w:asciiTheme="majorBidi" w:hAnsiTheme="majorBidi" w:cstheme="majorBidi"/>
          <w:i/>
          <w:iCs/>
          <w:sz w:val="24"/>
          <w:szCs w:val="24"/>
        </w:rPr>
        <w:t>Nehemiasza</w:t>
      </w:r>
      <w:proofErr w:type="spellEnd"/>
      <w:r w:rsidRPr="00F46B0E">
        <w:rPr>
          <w:rFonts w:asciiTheme="majorBidi" w:hAnsiTheme="majorBidi" w:cstheme="majorBidi"/>
          <w:sz w:val="24"/>
          <w:szCs w:val="24"/>
        </w:rPr>
        <w:t xml:space="preserve"> z innymi obrazami </w:t>
      </w:r>
      <w:proofErr w:type="spellStart"/>
      <w:r w:rsidRPr="00F46B0E">
        <w:rPr>
          <w:rFonts w:asciiTheme="majorBidi" w:hAnsiTheme="majorBidi" w:cstheme="majorBidi"/>
          <w:sz w:val="24"/>
          <w:szCs w:val="24"/>
        </w:rPr>
        <w:t>sabataizmu</w:t>
      </w:r>
      <w:proofErr w:type="spellEnd"/>
      <w:r w:rsidRPr="00F46B0E">
        <w:rPr>
          <w:rFonts w:asciiTheme="majorBidi" w:hAnsiTheme="majorBidi" w:cstheme="majorBidi"/>
          <w:sz w:val="24"/>
          <w:szCs w:val="24"/>
        </w:rPr>
        <w:t xml:space="preserve"> we współczesnej literaturze hebrajskiej, </w:t>
      </w:r>
      <w:r w:rsidR="006C2FB6">
        <w:rPr>
          <w:rFonts w:asciiTheme="majorBidi" w:hAnsiTheme="majorBidi" w:cstheme="majorBidi"/>
          <w:sz w:val="24"/>
          <w:szCs w:val="24"/>
        </w:rPr>
        <w:t xml:space="preserve">w tym </w:t>
      </w:r>
      <w:r w:rsidRPr="00F46B0E">
        <w:rPr>
          <w:rFonts w:asciiTheme="majorBidi" w:hAnsiTheme="majorBidi" w:cstheme="majorBidi"/>
          <w:sz w:val="24"/>
          <w:szCs w:val="24"/>
        </w:rPr>
        <w:t>przede wszystkim w drama</w:t>
      </w:r>
      <w:r w:rsidR="006C2FB6">
        <w:rPr>
          <w:rFonts w:asciiTheme="majorBidi" w:hAnsiTheme="majorBidi" w:cstheme="majorBidi"/>
          <w:sz w:val="24"/>
          <w:szCs w:val="24"/>
        </w:rPr>
        <w:t>tach</w:t>
      </w:r>
      <w:r w:rsidRPr="00F46B0E">
        <w:rPr>
          <w:rFonts w:asciiTheme="majorBidi" w:hAnsiTheme="majorBidi" w:cstheme="majorBidi"/>
          <w:sz w:val="24"/>
          <w:szCs w:val="24"/>
        </w:rPr>
        <w:t xml:space="preserve"> </w:t>
      </w:r>
      <w:proofErr w:type="spellStart"/>
      <w:r w:rsidRPr="00F46B0E">
        <w:rPr>
          <w:rFonts w:asciiTheme="majorBidi" w:hAnsiTheme="majorBidi" w:cstheme="majorBidi"/>
          <w:i/>
          <w:iCs/>
          <w:sz w:val="24"/>
          <w:szCs w:val="24"/>
        </w:rPr>
        <w:t>Szabtaj</w:t>
      </w:r>
      <w:proofErr w:type="spellEnd"/>
      <w:r w:rsidRPr="00F46B0E">
        <w:rPr>
          <w:rFonts w:asciiTheme="majorBidi" w:hAnsiTheme="majorBidi" w:cstheme="majorBidi"/>
          <w:i/>
          <w:iCs/>
          <w:sz w:val="24"/>
          <w:szCs w:val="24"/>
        </w:rPr>
        <w:t xml:space="preserve"> </w:t>
      </w:r>
      <w:proofErr w:type="spellStart"/>
      <w:r w:rsidRPr="00F46B0E">
        <w:rPr>
          <w:rFonts w:asciiTheme="majorBidi" w:hAnsiTheme="majorBidi" w:cstheme="majorBidi"/>
          <w:i/>
          <w:iCs/>
          <w:sz w:val="24"/>
          <w:szCs w:val="24"/>
        </w:rPr>
        <w:t>Cwi</w:t>
      </w:r>
      <w:proofErr w:type="spellEnd"/>
      <w:r w:rsidRPr="00F46B0E">
        <w:rPr>
          <w:rFonts w:asciiTheme="majorBidi" w:hAnsiTheme="majorBidi" w:cstheme="majorBidi"/>
          <w:sz w:val="24"/>
          <w:szCs w:val="24"/>
        </w:rPr>
        <w:t xml:space="preserve"> Natana </w:t>
      </w:r>
      <w:proofErr w:type="spellStart"/>
      <w:r w:rsidRPr="00F46B0E">
        <w:rPr>
          <w:rFonts w:asciiTheme="majorBidi" w:hAnsiTheme="majorBidi" w:cstheme="majorBidi"/>
          <w:sz w:val="24"/>
          <w:szCs w:val="24"/>
        </w:rPr>
        <w:t>Agmona</w:t>
      </w:r>
      <w:proofErr w:type="spellEnd"/>
      <w:r w:rsidRPr="00F46B0E">
        <w:rPr>
          <w:rFonts w:asciiTheme="majorBidi" w:hAnsiTheme="majorBidi" w:cstheme="majorBidi"/>
          <w:sz w:val="24"/>
          <w:szCs w:val="24"/>
        </w:rPr>
        <w:t xml:space="preserve"> i </w:t>
      </w:r>
      <w:r w:rsidR="006C2FB6" w:rsidRPr="00F46B0E">
        <w:rPr>
          <w:rFonts w:asciiTheme="majorBidi" w:hAnsiTheme="majorBidi" w:cstheme="majorBidi"/>
          <w:i/>
          <w:iCs/>
          <w:sz w:val="24"/>
          <w:szCs w:val="24"/>
        </w:rPr>
        <w:t>Be-</w:t>
      </w:r>
      <w:proofErr w:type="spellStart"/>
      <w:r w:rsidR="006C2FB6" w:rsidRPr="00F46B0E">
        <w:rPr>
          <w:rFonts w:asciiTheme="majorBidi" w:hAnsiTheme="majorBidi" w:cstheme="majorBidi"/>
          <w:i/>
          <w:iCs/>
          <w:sz w:val="24"/>
          <w:szCs w:val="24"/>
        </w:rPr>
        <w:t>kec</w:t>
      </w:r>
      <w:proofErr w:type="spellEnd"/>
      <w:r w:rsidR="006C2FB6" w:rsidRPr="00F46B0E">
        <w:rPr>
          <w:rFonts w:asciiTheme="majorBidi" w:hAnsiTheme="majorBidi" w:cstheme="majorBidi"/>
          <w:i/>
          <w:iCs/>
          <w:sz w:val="24"/>
          <w:szCs w:val="24"/>
        </w:rPr>
        <w:t xml:space="preserve"> ha-</w:t>
      </w:r>
      <w:proofErr w:type="spellStart"/>
      <w:r w:rsidR="006C2FB6" w:rsidRPr="00F46B0E">
        <w:rPr>
          <w:rFonts w:asciiTheme="majorBidi" w:hAnsiTheme="majorBidi" w:cstheme="majorBidi"/>
          <w:i/>
          <w:iCs/>
          <w:sz w:val="24"/>
          <w:szCs w:val="24"/>
        </w:rPr>
        <w:t>jamim</w:t>
      </w:r>
      <w:proofErr w:type="spellEnd"/>
      <w:r w:rsidR="006C2FB6" w:rsidRPr="00F46B0E">
        <w:rPr>
          <w:rFonts w:asciiTheme="majorBidi" w:hAnsiTheme="majorBidi" w:cstheme="majorBidi"/>
          <w:sz w:val="24"/>
          <w:szCs w:val="24"/>
        </w:rPr>
        <w:t xml:space="preserve"> </w:t>
      </w:r>
      <w:r w:rsidRPr="00F46B0E">
        <w:rPr>
          <w:rFonts w:asciiTheme="majorBidi" w:hAnsiTheme="majorBidi" w:cstheme="majorBidi"/>
          <w:sz w:val="24"/>
          <w:szCs w:val="24"/>
        </w:rPr>
        <w:t xml:space="preserve">Chaima </w:t>
      </w:r>
      <w:proofErr w:type="spellStart"/>
      <w:r w:rsidRPr="00F46B0E">
        <w:rPr>
          <w:rFonts w:asciiTheme="majorBidi" w:hAnsiTheme="majorBidi" w:cstheme="majorBidi"/>
          <w:sz w:val="24"/>
          <w:szCs w:val="24"/>
        </w:rPr>
        <w:t>Hazaza</w:t>
      </w:r>
      <w:proofErr w:type="spellEnd"/>
      <w:r w:rsidRPr="00F46B0E">
        <w:rPr>
          <w:rFonts w:asciiTheme="majorBidi" w:hAnsiTheme="majorBidi" w:cstheme="majorBidi"/>
          <w:sz w:val="24"/>
          <w:szCs w:val="24"/>
        </w:rPr>
        <w:t xml:space="preserve">. Takie porównanie pozwoli na ustalenie, w czym literacka realizacja motywu mesjańskiego w XXI w. różni się od obrazów zawartych w dziełach z lat trzydziestych i pięćdziesiątych wieku XX. </w:t>
      </w:r>
    </w:p>
    <w:p w14:paraId="6E5A1657" w14:textId="77777777" w:rsidR="00045C38" w:rsidRPr="00F46B0E" w:rsidRDefault="00045C38" w:rsidP="00062BBE">
      <w:pPr>
        <w:spacing w:after="0" w:line="360" w:lineRule="auto"/>
        <w:jc w:val="both"/>
        <w:rPr>
          <w:rFonts w:asciiTheme="majorBidi" w:eastAsia="Candara" w:hAnsiTheme="majorBidi" w:cstheme="majorBidi"/>
          <w:sz w:val="24"/>
          <w:szCs w:val="24"/>
        </w:rPr>
      </w:pPr>
    </w:p>
    <w:p w14:paraId="1117EABD" w14:textId="77777777" w:rsidR="00045C38" w:rsidRPr="00F46B0E" w:rsidRDefault="00045C38" w:rsidP="00062BBE">
      <w:pPr>
        <w:spacing w:after="0" w:line="360" w:lineRule="auto"/>
        <w:jc w:val="both"/>
        <w:rPr>
          <w:rFonts w:asciiTheme="majorBidi" w:eastAsia="Times New Roman" w:hAnsiTheme="majorBidi" w:cstheme="majorBidi"/>
          <w:sz w:val="24"/>
          <w:szCs w:val="24"/>
        </w:rPr>
      </w:pPr>
      <w:r w:rsidRPr="00F46B0E">
        <w:rPr>
          <w:rFonts w:asciiTheme="majorBidi" w:eastAsia="Times New Roman" w:hAnsiTheme="majorBidi" w:cstheme="majorBidi"/>
          <w:sz w:val="24"/>
          <w:szCs w:val="24"/>
        </w:rPr>
        <w:t xml:space="preserve">mgr Anna </w:t>
      </w:r>
      <w:proofErr w:type="spellStart"/>
      <w:r w:rsidRPr="00F46B0E">
        <w:rPr>
          <w:rFonts w:asciiTheme="majorBidi" w:eastAsia="Times New Roman" w:hAnsiTheme="majorBidi" w:cstheme="majorBidi"/>
          <w:sz w:val="24"/>
          <w:szCs w:val="24"/>
        </w:rPr>
        <w:t>Pobudejska</w:t>
      </w:r>
      <w:proofErr w:type="spellEnd"/>
    </w:p>
    <w:p w14:paraId="5D95141F" w14:textId="62B2CFDD" w:rsidR="00045C38" w:rsidRDefault="00045C38" w:rsidP="00062BBE">
      <w:pPr>
        <w:spacing w:after="0" w:line="360" w:lineRule="auto"/>
        <w:jc w:val="both"/>
        <w:rPr>
          <w:rFonts w:asciiTheme="majorBidi" w:eastAsia="Times New Roman" w:hAnsiTheme="majorBidi" w:cstheme="majorBidi"/>
          <w:sz w:val="24"/>
          <w:szCs w:val="24"/>
        </w:rPr>
      </w:pPr>
      <w:r w:rsidRPr="00F46B0E">
        <w:rPr>
          <w:rFonts w:asciiTheme="majorBidi" w:eastAsia="Times New Roman" w:hAnsiTheme="majorBidi" w:cstheme="majorBidi"/>
          <w:sz w:val="24"/>
          <w:szCs w:val="24"/>
        </w:rPr>
        <w:t>Uniwersytet Wrocławski</w:t>
      </w:r>
    </w:p>
    <w:p w14:paraId="00DD3D1C" w14:textId="77777777" w:rsidR="00AE73EC" w:rsidRPr="00F46B0E" w:rsidRDefault="00AE73EC" w:rsidP="00062BBE">
      <w:pPr>
        <w:spacing w:after="0" w:line="360" w:lineRule="auto"/>
        <w:jc w:val="both"/>
        <w:rPr>
          <w:rFonts w:asciiTheme="majorBidi" w:eastAsia="Times New Roman" w:hAnsiTheme="majorBidi" w:cstheme="majorBidi"/>
          <w:sz w:val="24"/>
          <w:szCs w:val="24"/>
        </w:rPr>
      </w:pPr>
    </w:p>
    <w:p w14:paraId="3B31E3B2" w14:textId="77777777" w:rsidR="00045C38" w:rsidRPr="00F46B0E" w:rsidRDefault="00045C38" w:rsidP="00AE73EC">
      <w:pPr>
        <w:spacing w:after="0" w:line="360" w:lineRule="auto"/>
        <w:jc w:val="center"/>
        <w:rPr>
          <w:rFonts w:asciiTheme="majorBidi" w:eastAsia="Times New Roman" w:hAnsiTheme="majorBidi" w:cstheme="majorBidi"/>
          <w:b/>
          <w:sz w:val="24"/>
          <w:szCs w:val="24"/>
        </w:rPr>
      </w:pPr>
      <w:r w:rsidRPr="00F46B0E">
        <w:rPr>
          <w:rFonts w:asciiTheme="majorBidi" w:eastAsia="Times New Roman" w:hAnsiTheme="majorBidi" w:cstheme="majorBidi"/>
          <w:b/>
          <w:sz w:val="24"/>
          <w:szCs w:val="24"/>
        </w:rPr>
        <w:t xml:space="preserve">W poszukiwaniu języka modlitwy. Tłumacz i tłumaczenie w świetle </w:t>
      </w:r>
      <w:proofErr w:type="spellStart"/>
      <w:r w:rsidRPr="00F46B0E">
        <w:rPr>
          <w:rFonts w:asciiTheme="majorBidi" w:eastAsia="Times New Roman" w:hAnsiTheme="majorBidi" w:cstheme="majorBidi"/>
          <w:b/>
          <w:sz w:val="24"/>
          <w:szCs w:val="24"/>
        </w:rPr>
        <w:t>haskalowych</w:t>
      </w:r>
      <w:proofErr w:type="spellEnd"/>
      <w:r w:rsidRPr="00F46B0E">
        <w:rPr>
          <w:rFonts w:asciiTheme="majorBidi" w:eastAsia="Times New Roman" w:hAnsiTheme="majorBidi" w:cstheme="majorBidi"/>
          <w:b/>
          <w:sz w:val="24"/>
          <w:szCs w:val="24"/>
        </w:rPr>
        <w:t xml:space="preserve"> tłumaczeń modlitewników na język polski</w:t>
      </w:r>
    </w:p>
    <w:p w14:paraId="03F8F5DD" w14:textId="77777777" w:rsidR="00045C38" w:rsidRPr="00F46B0E" w:rsidRDefault="00045C38" w:rsidP="00AE73EC">
      <w:pPr>
        <w:spacing w:after="0" w:line="360" w:lineRule="auto"/>
        <w:jc w:val="center"/>
        <w:rPr>
          <w:rFonts w:asciiTheme="majorBidi" w:eastAsia="Times New Roman" w:hAnsiTheme="majorBidi" w:cstheme="majorBidi"/>
          <w:sz w:val="24"/>
          <w:szCs w:val="24"/>
        </w:rPr>
      </w:pPr>
    </w:p>
    <w:p w14:paraId="00FCDCBB" w14:textId="77777777" w:rsidR="00045C38" w:rsidRPr="00F46B0E" w:rsidRDefault="00045C38" w:rsidP="00062BBE">
      <w:pPr>
        <w:spacing w:after="0" w:line="360" w:lineRule="auto"/>
        <w:jc w:val="both"/>
        <w:rPr>
          <w:rFonts w:asciiTheme="majorBidi" w:eastAsia="Times New Roman" w:hAnsiTheme="majorBidi" w:cstheme="majorBidi"/>
          <w:sz w:val="24"/>
          <w:szCs w:val="24"/>
        </w:rPr>
      </w:pPr>
      <w:r w:rsidRPr="00F46B0E">
        <w:rPr>
          <w:rFonts w:asciiTheme="majorBidi" w:eastAsia="Times New Roman" w:hAnsiTheme="majorBidi" w:cstheme="majorBidi"/>
          <w:sz w:val="24"/>
          <w:szCs w:val="24"/>
        </w:rPr>
        <w:lastRenderedPageBreak/>
        <w:t xml:space="preserve">Analiza tłumaczeń literatury religijnej pozwala na zaobserwowanie procesu kształtowania się sposobów wyrażania sacrum w języku polskim. Stając przed tym zadaniem tłumacz na nowo musi skonstruować świat doświadczeń i wrażeń sakralno-estetycznych, starając się oddać ich pierwotne oblicze bądź intencjonalnie dostosować warstwę językową do podwójnego, chrześcijańsko-żydowskiego audytorium. W tym kontekście istotne jest pytanie – w jakim stopniu autorzy tłumaczeń kierowali je do społeczności żydowskiej, a w jakim podejmowali próby prowadzenia międzywyznaniowego dialogu? Oraz – na ile tłumaczenia te miały pozwolić na zdobycie pozycji w oczach chrześcijańskiego czytelnika? Celem referatu jest zaprezentowanie analizy tłumaczeń literatury religijnej, wydanej w formie modlitewników, autorstwa Ezechiela </w:t>
      </w:r>
      <w:proofErr w:type="spellStart"/>
      <w:r w:rsidRPr="00F46B0E">
        <w:rPr>
          <w:rFonts w:asciiTheme="majorBidi" w:eastAsia="Times New Roman" w:hAnsiTheme="majorBidi" w:cstheme="majorBidi"/>
          <w:sz w:val="24"/>
          <w:szCs w:val="24"/>
        </w:rPr>
        <w:t>Hogego</w:t>
      </w:r>
      <w:proofErr w:type="spellEnd"/>
      <w:r w:rsidRPr="00F46B0E">
        <w:rPr>
          <w:rFonts w:asciiTheme="majorBidi" w:eastAsia="Times New Roman" w:hAnsiTheme="majorBidi" w:cstheme="majorBidi"/>
          <w:sz w:val="24"/>
          <w:szCs w:val="24"/>
        </w:rPr>
        <w:t xml:space="preserve">, Jakuba </w:t>
      </w:r>
      <w:proofErr w:type="spellStart"/>
      <w:r w:rsidRPr="00F46B0E">
        <w:rPr>
          <w:rFonts w:asciiTheme="majorBidi" w:eastAsia="Times New Roman" w:hAnsiTheme="majorBidi" w:cstheme="majorBidi"/>
          <w:sz w:val="24"/>
          <w:szCs w:val="24"/>
        </w:rPr>
        <w:t>Tugendholda</w:t>
      </w:r>
      <w:proofErr w:type="spellEnd"/>
      <w:r w:rsidRPr="00F46B0E">
        <w:rPr>
          <w:rFonts w:asciiTheme="majorBidi" w:eastAsia="Times New Roman" w:hAnsiTheme="majorBidi" w:cstheme="majorBidi"/>
          <w:sz w:val="24"/>
          <w:szCs w:val="24"/>
        </w:rPr>
        <w:t xml:space="preserve"> i Henryka </w:t>
      </w:r>
      <w:proofErr w:type="spellStart"/>
      <w:r w:rsidRPr="00F46B0E">
        <w:rPr>
          <w:rFonts w:asciiTheme="majorBidi" w:eastAsia="Times New Roman" w:hAnsiTheme="majorBidi" w:cstheme="majorBidi"/>
          <w:sz w:val="24"/>
          <w:szCs w:val="24"/>
        </w:rPr>
        <w:t>Liebkinda</w:t>
      </w:r>
      <w:proofErr w:type="spellEnd"/>
      <w:r w:rsidRPr="00F46B0E">
        <w:rPr>
          <w:rFonts w:asciiTheme="majorBidi" w:eastAsia="Times New Roman" w:hAnsiTheme="majorBidi" w:cstheme="majorBidi"/>
          <w:sz w:val="24"/>
          <w:szCs w:val="24"/>
        </w:rPr>
        <w:t xml:space="preserve">. Oprócz warstwy językowej tłumaczeń analizie zostały poddane wstępy, przedmowy i komentarze autorów, w których zawarte są ich deklaratywne przekonania o funkcji tłumaczenia i tłumacza. Autorefleksja autorów nie wyznacza jednak granic interpretacyjnych, równie istotna bowiem okazuje się szersza analiza kontekstualna pozycjonująca tłumaczenia modlitw żydowskich w </w:t>
      </w:r>
      <w:proofErr w:type="spellStart"/>
      <w:r w:rsidRPr="00F46B0E">
        <w:rPr>
          <w:rFonts w:asciiTheme="majorBidi" w:eastAsia="Times New Roman" w:hAnsiTheme="majorBidi" w:cstheme="majorBidi"/>
          <w:sz w:val="24"/>
          <w:szCs w:val="24"/>
        </w:rPr>
        <w:t>haskalowym</w:t>
      </w:r>
      <w:proofErr w:type="spellEnd"/>
      <w:r w:rsidRPr="00F46B0E">
        <w:rPr>
          <w:rFonts w:asciiTheme="majorBidi" w:eastAsia="Times New Roman" w:hAnsiTheme="majorBidi" w:cstheme="majorBidi"/>
          <w:sz w:val="24"/>
          <w:szCs w:val="24"/>
        </w:rPr>
        <w:t xml:space="preserve"> projekcie translacyjnym, zwłaszcza pośród innych tłumaczeń religijnych z tego okresu. Ponadto, tłumaczenia modlitw mogą być rozpatrywane w kontekście transferu kulturowego, zgodnie z którym pewne elementy identyfikacji danej grupy są rozumiane jako coś zapośredniczonego w pewnym stopniu od tego, co określane jest mianem „Innego”. W odniesieniu do tłumaczeń haskali, zetknięcie się dwóch płaszczyzn kulturowych skutkowało częściowym przejęciem bądź adaptacją elementów kultury większościowej. Tłumaczenia religijne stanowią więc wielowymiarowy obraz wzajemnych zależności i interakcji zachodzących między tłumaczami a ich nieżydowskim audytorium.</w:t>
      </w:r>
    </w:p>
    <w:p w14:paraId="1D020271" w14:textId="77777777" w:rsidR="00045C38" w:rsidRPr="00F46B0E" w:rsidRDefault="00045C38" w:rsidP="00062BBE">
      <w:pPr>
        <w:spacing w:after="0" w:line="360" w:lineRule="auto"/>
        <w:jc w:val="both"/>
        <w:rPr>
          <w:rFonts w:asciiTheme="majorBidi" w:eastAsia="Times New Roman" w:hAnsiTheme="majorBidi" w:cstheme="majorBidi"/>
          <w:sz w:val="24"/>
          <w:szCs w:val="24"/>
        </w:rPr>
      </w:pPr>
    </w:p>
    <w:p w14:paraId="712467EA" w14:textId="77777777" w:rsidR="00045C38" w:rsidRPr="00F46B0E"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prof. dr hab. Eugenia Prokop-Janiec</w:t>
      </w:r>
    </w:p>
    <w:p w14:paraId="1CB3650F" w14:textId="427E1D42" w:rsidR="00045C38"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Uniwersytet Jagielloński</w:t>
      </w:r>
    </w:p>
    <w:p w14:paraId="7B354EC2" w14:textId="77777777" w:rsidR="00AE73EC" w:rsidRPr="00F46B0E" w:rsidRDefault="00AE73EC" w:rsidP="00062BBE">
      <w:pPr>
        <w:spacing w:after="0" w:line="360" w:lineRule="auto"/>
        <w:jc w:val="both"/>
        <w:rPr>
          <w:rFonts w:asciiTheme="majorBidi" w:hAnsiTheme="majorBidi" w:cstheme="majorBidi"/>
          <w:sz w:val="24"/>
          <w:szCs w:val="24"/>
        </w:rPr>
      </w:pPr>
    </w:p>
    <w:p w14:paraId="2938BD67" w14:textId="77777777" w:rsidR="00045C38" w:rsidRPr="00F46B0E" w:rsidRDefault="00045C38" w:rsidP="00AE73EC">
      <w:pPr>
        <w:spacing w:after="0" w:line="360" w:lineRule="auto"/>
        <w:jc w:val="center"/>
        <w:rPr>
          <w:rFonts w:asciiTheme="majorBidi" w:hAnsiTheme="majorBidi" w:cstheme="majorBidi"/>
          <w:b/>
          <w:bCs/>
          <w:sz w:val="24"/>
          <w:szCs w:val="24"/>
        </w:rPr>
      </w:pPr>
      <w:r w:rsidRPr="00F46B0E">
        <w:rPr>
          <w:rFonts w:asciiTheme="majorBidi" w:hAnsiTheme="majorBidi" w:cstheme="majorBidi"/>
          <w:b/>
          <w:bCs/>
          <w:sz w:val="24"/>
          <w:szCs w:val="24"/>
        </w:rPr>
        <w:t xml:space="preserve">Praktyki </w:t>
      </w:r>
      <w:proofErr w:type="spellStart"/>
      <w:r w:rsidRPr="00F46B0E">
        <w:rPr>
          <w:rFonts w:asciiTheme="majorBidi" w:hAnsiTheme="majorBidi" w:cstheme="majorBidi"/>
          <w:b/>
          <w:bCs/>
          <w:sz w:val="24"/>
          <w:szCs w:val="24"/>
        </w:rPr>
        <w:t>translingwalne</w:t>
      </w:r>
      <w:proofErr w:type="spellEnd"/>
      <w:r w:rsidRPr="00F46B0E">
        <w:rPr>
          <w:rFonts w:asciiTheme="majorBidi" w:hAnsiTheme="majorBidi" w:cstheme="majorBidi"/>
          <w:b/>
          <w:bCs/>
          <w:sz w:val="24"/>
          <w:szCs w:val="24"/>
        </w:rPr>
        <w:t xml:space="preserve"> autorów polsko-żydowskich</w:t>
      </w:r>
    </w:p>
    <w:p w14:paraId="00C6E0CE" w14:textId="77777777" w:rsidR="00045C38" w:rsidRPr="00F46B0E" w:rsidRDefault="00045C38" w:rsidP="00062BBE">
      <w:pPr>
        <w:spacing w:after="0" w:line="360" w:lineRule="auto"/>
        <w:jc w:val="both"/>
        <w:rPr>
          <w:rFonts w:asciiTheme="majorBidi" w:hAnsiTheme="majorBidi" w:cstheme="majorBidi"/>
          <w:sz w:val="24"/>
          <w:szCs w:val="24"/>
        </w:rPr>
      </w:pPr>
    </w:p>
    <w:p w14:paraId="68AADDC7" w14:textId="4D932DFE" w:rsidR="00045C38" w:rsidRPr="00F46B0E"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 xml:space="preserve">Na gruncie literaturoznawczym </w:t>
      </w:r>
      <w:proofErr w:type="spellStart"/>
      <w:r w:rsidRPr="00F46B0E">
        <w:rPr>
          <w:rFonts w:asciiTheme="majorBidi" w:hAnsiTheme="majorBidi" w:cstheme="majorBidi"/>
          <w:sz w:val="24"/>
          <w:szCs w:val="24"/>
        </w:rPr>
        <w:t>translingwalizm</w:t>
      </w:r>
      <w:proofErr w:type="spellEnd"/>
      <w:r w:rsidRPr="00F46B0E">
        <w:rPr>
          <w:rFonts w:asciiTheme="majorBidi" w:hAnsiTheme="majorBidi" w:cstheme="majorBidi"/>
          <w:sz w:val="24"/>
          <w:szCs w:val="24"/>
        </w:rPr>
        <w:t xml:space="preserve"> definiowany jest jako praktyka tworzenia w kilku językach lub w innym języku niż prymarny. Jest to zjawisko o uniwersalnym, </w:t>
      </w:r>
      <w:proofErr w:type="spellStart"/>
      <w:r w:rsidRPr="00F46B0E">
        <w:rPr>
          <w:rFonts w:asciiTheme="majorBidi" w:hAnsiTheme="majorBidi" w:cstheme="majorBidi"/>
          <w:sz w:val="24"/>
          <w:szCs w:val="24"/>
        </w:rPr>
        <w:t>transhistorycznym</w:t>
      </w:r>
      <w:proofErr w:type="spellEnd"/>
      <w:r w:rsidRPr="00F46B0E">
        <w:rPr>
          <w:rFonts w:asciiTheme="majorBidi" w:hAnsiTheme="majorBidi" w:cstheme="majorBidi"/>
          <w:sz w:val="24"/>
          <w:szCs w:val="24"/>
        </w:rPr>
        <w:t xml:space="preserve"> charakterze, wyraźnie nasilające się jednak w epoce nowoczesnej i w literaturze modernistycznej. W doświadczeniu jednostkowym </w:t>
      </w:r>
      <w:proofErr w:type="spellStart"/>
      <w:r w:rsidRPr="00F46B0E">
        <w:rPr>
          <w:rFonts w:asciiTheme="majorBidi" w:hAnsiTheme="majorBidi" w:cstheme="majorBidi"/>
          <w:sz w:val="24"/>
          <w:szCs w:val="24"/>
        </w:rPr>
        <w:t>translingwalność</w:t>
      </w:r>
      <w:proofErr w:type="spellEnd"/>
      <w:r w:rsidRPr="00F46B0E">
        <w:rPr>
          <w:rFonts w:asciiTheme="majorBidi" w:hAnsiTheme="majorBidi" w:cstheme="majorBidi"/>
          <w:sz w:val="24"/>
          <w:szCs w:val="24"/>
        </w:rPr>
        <w:t xml:space="preserve"> wiąże się nie tylko z przekraczaniem granic kulturowych i społecznych, ale także z wyborami i napięciami tożsamościowymi. Na poziomie tekstowym nie zawsze bywa ona poddawana refleksji, </w:t>
      </w:r>
      <w:r w:rsidRPr="00F46B0E">
        <w:rPr>
          <w:rFonts w:asciiTheme="majorBidi" w:hAnsiTheme="majorBidi" w:cstheme="majorBidi"/>
          <w:sz w:val="24"/>
          <w:szCs w:val="24"/>
        </w:rPr>
        <w:lastRenderedPageBreak/>
        <w:t>komentowana czy deklarowana; może być również przez pisarzy eskamotowana, przywoływana aluzyjnie bądź przemilczana. Informacje o wyborze języka twórczości i wyjawianie ideowych bądź osobistych motywów takiej decyzji stanowią z reguły istotny element podmiotowej strategii autobiograficznej i autoprezentacyjnej.</w:t>
      </w:r>
    </w:p>
    <w:p w14:paraId="0B44931D" w14:textId="471B4F5A" w:rsidR="00045C38" w:rsidRPr="00F46B0E" w:rsidRDefault="00045C38" w:rsidP="00E72FBA">
      <w:pPr>
        <w:spacing w:after="0" w:line="360" w:lineRule="auto"/>
        <w:ind w:firstLine="708"/>
        <w:jc w:val="both"/>
        <w:rPr>
          <w:rFonts w:asciiTheme="majorBidi" w:hAnsiTheme="majorBidi" w:cstheme="majorBidi"/>
          <w:sz w:val="24"/>
          <w:szCs w:val="24"/>
        </w:rPr>
      </w:pPr>
      <w:r w:rsidRPr="00F46B0E">
        <w:rPr>
          <w:rFonts w:asciiTheme="majorBidi" w:hAnsiTheme="majorBidi" w:cstheme="majorBidi"/>
          <w:sz w:val="24"/>
          <w:szCs w:val="24"/>
        </w:rPr>
        <w:t xml:space="preserve">Referat poświęcony jest rekonstrukcji i interpretacji praktyk </w:t>
      </w:r>
      <w:proofErr w:type="spellStart"/>
      <w:r w:rsidRPr="00F46B0E">
        <w:rPr>
          <w:rFonts w:asciiTheme="majorBidi" w:hAnsiTheme="majorBidi" w:cstheme="majorBidi"/>
          <w:sz w:val="24"/>
          <w:szCs w:val="24"/>
        </w:rPr>
        <w:t>translingwalnych</w:t>
      </w:r>
      <w:proofErr w:type="spellEnd"/>
      <w:r w:rsidRPr="00F46B0E">
        <w:rPr>
          <w:rFonts w:asciiTheme="majorBidi" w:hAnsiTheme="majorBidi" w:cstheme="majorBidi"/>
          <w:sz w:val="24"/>
          <w:szCs w:val="24"/>
        </w:rPr>
        <w:t xml:space="preserve"> obecnych w twórczości autorów polsko-żydowskich. Materiał badawczy stanowić będzie w nim poezja oraz proza XIX i XX w., a analizy obejmą rozmaite wymiary doświadczenia </w:t>
      </w:r>
      <w:proofErr w:type="spellStart"/>
      <w:r w:rsidRPr="00F46B0E">
        <w:rPr>
          <w:rFonts w:asciiTheme="majorBidi" w:hAnsiTheme="majorBidi" w:cstheme="majorBidi"/>
          <w:sz w:val="24"/>
          <w:szCs w:val="24"/>
        </w:rPr>
        <w:t>translingwalizmu</w:t>
      </w:r>
      <w:proofErr w:type="spellEnd"/>
      <w:r w:rsidRPr="00F46B0E">
        <w:rPr>
          <w:rFonts w:asciiTheme="majorBidi" w:hAnsiTheme="majorBidi" w:cstheme="majorBidi"/>
          <w:sz w:val="24"/>
          <w:szCs w:val="24"/>
        </w:rPr>
        <w:t xml:space="preserve"> – od biograficznego po ideologiczny – oraz różne strategie jego tekstowej reprezentacji. </w:t>
      </w:r>
    </w:p>
    <w:p w14:paraId="60CC6BD1" w14:textId="77777777" w:rsidR="00045C38" w:rsidRPr="00F46B0E" w:rsidRDefault="00045C38" w:rsidP="00062BBE">
      <w:pPr>
        <w:spacing w:after="0" w:line="360" w:lineRule="auto"/>
        <w:jc w:val="both"/>
        <w:rPr>
          <w:rFonts w:asciiTheme="majorBidi" w:hAnsiTheme="majorBidi" w:cstheme="majorBidi"/>
          <w:sz w:val="24"/>
          <w:szCs w:val="24"/>
        </w:rPr>
      </w:pPr>
    </w:p>
    <w:p w14:paraId="1D51182E" w14:textId="77777777" w:rsidR="00045C38" w:rsidRPr="00F46B0E"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 xml:space="preserve">mgr Karolina </w:t>
      </w:r>
      <w:proofErr w:type="spellStart"/>
      <w:r w:rsidRPr="00F46B0E">
        <w:rPr>
          <w:rFonts w:asciiTheme="majorBidi" w:hAnsiTheme="majorBidi" w:cstheme="majorBidi"/>
          <w:sz w:val="24"/>
          <w:szCs w:val="24"/>
        </w:rPr>
        <w:t>Przewrocka-Aderet</w:t>
      </w:r>
      <w:proofErr w:type="spellEnd"/>
    </w:p>
    <w:p w14:paraId="4D7F4451" w14:textId="77777777" w:rsidR="00AE73EC"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dziennikarka</w:t>
      </w:r>
    </w:p>
    <w:p w14:paraId="4B195BBA" w14:textId="7DC018AB" w:rsidR="00045C38" w:rsidRPr="00F46B0E" w:rsidRDefault="00045C38" w:rsidP="00AE73EC">
      <w:pPr>
        <w:spacing w:after="0" w:line="360" w:lineRule="auto"/>
        <w:jc w:val="center"/>
        <w:rPr>
          <w:rFonts w:asciiTheme="majorBidi" w:hAnsiTheme="majorBidi" w:cstheme="majorBidi"/>
          <w:sz w:val="24"/>
          <w:szCs w:val="24"/>
        </w:rPr>
      </w:pPr>
      <w:r w:rsidRPr="00F46B0E">
        <w:rPr>
          <w:rFonts w:asciiTheme="majorBidi" w:hAnsiTheme="majorBidi" w:cstheme="majorBidi"/>
          <w:sz w:val="24"/>
          <w:szCs w:val="24"/>
        </w:rPr>
        <w:br/>
      </w:r>
      <w:proofErr w:type="spellStart"/>
      <w:r w:rsidRPr="00F46B0E">
        <w:rPr>
          <w:rFonts w:asciiTheme="majorBidi" w:hAnsiTheme="majorBidi" w:cstheme="majorBidi"/>
          <w:b/>
          <w:bCs/>
          <w:sz w:val="24"/>
          <w:szCs w:val="24"/>
        </w:rPr>
        <w:t>Polanim</w:t>
      </w:r>
      <w:proofErr w:type="spellEnd"/>
      <w:r w:rsidRPr="00F46B0E">
        <w:rPr>
          <w:rFonts w:asciiTheme="majorBidi" w:hAnsiTheme="majorBidi" w:cstheme="majorBidi"/>
          <w:b/>
          <w:bCs/>
          <w:sz w:val="24"/>
          <w:szCs w:val="24"/>
        </w:rPr>
        <w:t xml:space="preserve"> – część dalsza. Losy młodej polskiej </w:t>
      </w:r>
      <w:proofErr w:type="spellStart"/>
      <w:r w:rsidRPr="00F46B0E">
        <w:rPr>
          <w:rFonts w:asciiTheme="majorBidi" w:hAnsiTheme="majorBidi" w:cstheme="majorBidi"/>
          <w:b/>
          <w:bCs/>
          <w:sz w:val="24"/>
          <w:szCs w:val="24"/>
        </w:rPr>
        <w:t>aliji</w:t>
      </w:r>
      <w:proofErr w:type="spellEnd"/>
    </w:p>
    <w:p w14:paraId="26E0BF32" w14:textId="77777777" w:rsidR="00045C38" w:rsidRPr="00F46B0E" w:rsidRDefault="00045C38" w:rsidP="00062BBE">
      <w:pPr>
        <w:spacing w:after="0" w:line="360" w:lineRule="auto"/>
        <w:jc w:val="both"/>
        <w:rPr>
          <w:rFonts w:asciiTheme="majorBidi" w:hAnsiTheme="majorBidi" w:cstheme="majorBidi"/>
          <w:sz w:val="24"/>
          <w:szCs w:val="24"/>
          <w:u w:val="single"/>
        </w:rPr>
      </w:pPr>
    </w:p>
    <w:p w14:paraId="1713A5BA" w14:textId="1A7E4B26" w:rsidR="00045C38" w:rsidRPr="00F46B0E"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„Żydzi z Polski”, „Polacy żydowskiego pochodzenia”, „</w:t>
      </w:r>
      <w:proofErr w:type="spellStart"/>
      <w:r w:rsidRPr="00F46B0E">
        <w:rPr>
          <w:rFonts w:asciiTheme="majorBidi" w:hAnsiTheme="majorBidi" w:cstheme="majorBidi"/>
          <w:sz w:val="24"/>
          <w:szCs w:val="24"/>
        </w:rPr>
        <w:t>Polanim</w:t>
      </w:r>
      <w:proofErr w:type="spellEnd"/>
      <w:r w:rsidRPr="00F46B0E">
        <w:rPr>
          <w:rFonts w:asciiTheme="majorBidi" w:hAnsiTheme="majorBidi" w:cstheme="majorBidi"/>
          <w:sz w:val="24"/>
          <w:szCs w:val="24"/>
        </w:rPr>
        <w:t xml:space="preserve">”: pytani w Izraelu o swoją tożsamość nie potrafią udzielić krótkiej odpowiedzi. Dla niektórych jest wręcz nieistotna, świetnie radzą sobie bez niej; dla innych – tych bardziej związanych z Polską, pierwszym domem, miejscem pochodzenia – pozostaje krwawą zadrą, z którą na różne sposoby próbują sobie radzić. Gdy pokolenie „zawiedzionej miłości” – jak mówią niektórzy starsi Żydzi o swojej relacji z Polską – powoli odchodzi, do Izraela przyjeżdża młoda </w:t>
      </w:r>
      <w:proofErr w:type="spellStart"/>
      <w:r w:rsidRPr="00F46B0E">
        <w:rPr>
          <w:rFonts w:asciiTheme="majorBidi" w:hAnsiTheme="majorBidi" w:cstheme="majorBidi"/>
          <w:sz w:val="24"/>
          <w:szCs w:val="24"/>
        </w:rPr>
        <w:t>alija</w:t>
      </w:r>
      <w:proofErr w:type="spellEnd"/>
      <w:r w:rsidRPr="00F46B0E">
        <w:rPr>
          <w:rFonts w:asciiTheme="majorBidi" w:hAnsiTheme="majorBidi" w:cstheme="majorBidi"/>
          <w:sz w:val="24"/>
          <w:szCs w:val="24"/>
        </w:rPr>
        <w:t xml:space="preserve">. Jest inna od poprzednich: nienaznaczona wygnaniem i bólem. </w:t>
      </w:r>
      <w:proofErr w:type="spellStart"/>
      <w:r w:rsidRPr="00F46B0E">
        <w:rPr>
          <w:rFonts w:asciiTheme="majorBidi" w:hAnsiTheme="majorBidi" w:cstheme="majorBidi"/>
          <w:sz w:val="24"/>
          <w:szCs w:val="24"/>
        </w:rPr>
        <w:t>Alija</w:t>
      </w:r>
      <w:proofErr w:type="spellEnd"/>
      <w:r w:rsidRPr="00F46B0E">
        <w:rPr>
          <w:rFonts w:asciiTheme="majorBidi" w:hAnsiTheme="majorBidi" w:cstheme="majorBidi"/>
          <w:sz w:val="24"/>
          <w:szCs w:val="24"/>
        </w:rPr>
        <w:t xml:space="preserve"> z wyboru, z miłości, z pragnienia rozwoju. Prężna, młoda, pewna siebie, ale i nieliczna. Jak odnajduje się we współczesnym izraelskim społeczeństwie, jak (i czy w ogóle) zmienia jego obraz? I czy pytanie o złożoną tożsamość jest dla niej jeszcze istotne?</w:t>
      </w:r>
    </w:p>
    <w:p w14:paraId="3A03A4B6" w14:textId="77777777" w:rsidR="00045C38" w:rsidRPr="00F46B0E" w:rsidRDefault="00045C38" w:rsidP="00062BBE">
      <w:pPr>
        <w:spacing w:after="0" w:line="360" w:lineRule="auto"/>
        <w:jc w:val="both"/>
        <w:rPr>
          <w:rFonts w:asciiTheme="majorBidi" w:hAnsiTheme="majorBidi" w:cstheme="majorBidi"/>
          <w:color w:val="FF0000"/>
          <w:sz w:val="24"/>
          <w:szCs w:val="24"/>
        </w:rPr>
      </w:pPr>
    </w:p>
    <w:p w14:paraId="38D2B109" w14:textId="77777777" w:rsidR="00045C38" w:rsidRPr="00F46B0E"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dr hab. Krystyna Radziszewska, prof. UŁ</w:t>
      </w:r>
    </w:p>
    <w:p w14:paraId="05DE74B9" w14:textId="266CBC5B" w:rsidR="00045C38"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Uniwersytet Łódzki</w:t>
      </w:r>
    </w:p>
    <w:p w14:paraId="3482BC3C" w14:textId="77777777" w:rsidR="00AE73EC" w:rsidRPr="00F46B0E" w:rsidRDefault="00AE73EC" w:rsidP="00062BBE">
      <w:pPr>
        <w:spacing w:after="0" w:line="360" w:lineRule="auto"/>
        <w:jc w:val="both"/>
        <w:rPr>
          <w:rFonts w:asciiTheme="majorBidi" w:hAnsiTheme="majorBidi" w:cstheme="majorBidi"/>
          <w:sz w:val="24"/>
          <w:szCs w:val="24"/>
        </w:rPr>
      </w:pPr>
    </w:p>
    <w:p w14:paraId="42309780" w14:textId="167C2716" w:rsidR="00045C38" w:rsidRPr="00F46B0E" w:rsidRDefault="00045C38" w:rsidP="00AE73EC">
      <w:pPr>
        <w:spacing w:after="0" w:line="360" w:lineRule="auto"/>
        <w:jc w:val="center"/>
        <w:rPr>
          <w:rFonts w:asciiTheme="majorBidi" w:hAnsiTheme="majorBidi" w:cstheme="majorBidi"/>
          <w:b/>
          <w:bCs/>
          <w:sz w:val="24"/>
          <w:szCs w:val="24"/>
        </w:rPr>
      </w:pPr>
      <w:r w:rsidRPr="00F46B0E">
        <w:rPr>
          <w:rFonts w:asciiTheme="majorBidi" w:hAnsiTheme="majorBidi" w:cstheme="majorBidi"/>
          <w:b/>
          <w:bCs/>
          <w:sz w:val="24"/>
          <w:szCs w:val="24"/>
        </w:rPr>
        <w:t>Udział społeczności żydowskiej w kształtowaniu kultury liter</w:t>
      </w:r>
      <w:r w:rsidR="00AE73EC">
        <w:rPr>
          <w:rFonts w:asciiTheme="majorBidi" w:hAnsiTheme="majorBidi" w:cstheme="majorBidi"/>
          <w:b/>
          <w:bCs/>
          <w:sz w:val="24"/>
          <w:szCs w:val="24"/>
        </w:rPr>
        <w:t>a</w:t>
      </w:r>
      <w:r w:rsidRPr="00F46B0E">
        <w:rPr>
          <w:rFonts w:asciiTheme="majorBidi" w:hAnsiTheme="majorBidi" w:cstheme="majorBidi"/>
          <w:b/>
          <w:bCs/>
          <w:sz w:val="24"/>
          <w:szCs w:val="24"/>
        </w:rPr>
        <w:t>ckiej w Łodzi do 1939 r.</w:t>
      </w:r>
    </w:p>
    <w:p w14:paraId="5D30EF7A" w14:textId="77777777" w:rsidR="00045C38" w:rsidRPr="00F46B0E" w:rsidRDefault="00045C38" w:rsidP="00062BBE">
      <w:pPr>
        <w:spacing w:after="0" w:line="360" w:lineRule="auto"/>
        <w:jc w:val="both"/>
        <w:rPr>
          <w:rFonts w:asciiTheme="majorBidi" w:hAnsiTheme="majorBidi" w:cstheme="majorBidi"/>
          <w:sz w:val="24"/>
          <w:szCs w:val="24"/>
        </w:rPr>
      </w:pPr>
    </w:p>
    <w:p w14:paraId="395FFD54" w14:textId="77777777" w:rsidR="00045C38" w:rsidRPr="00F46B0E"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 xml:space="preserve">Społeczność żydowska w Łodzi liczyła w 1939 r. około 234 000 osób. Przez wiele lat badacze zajmowali się przede wszystkim życiem gospodarczym, politycznym i społecznym łódzkich Żydów. Ich udział w życiu literackim pozostawał w cieniu badań, głównie ze względu na brak znajomości języka jidysz wśród badaczy. Sytuacja ta zmienia się w ostatnich latach m.in.  </w:t>
      </w:r>
      <w:r w:rsidRPr="00F46B0E">
        <w:rPr>
          <w:rFonts w:asciiTheme="majorBidi" w:hAnsiTheme="majorBidi" w:cstheme="majorBidi"/>
          <w:sz w:val="24"/>
          <w:szCs w:val="24"/>
        </w:rPr>
        <w:lastRenderedPageBreak/>
        <w:t xml:space="preserve">dzięki realizacji projektów w ramach Narodowego Programu Rozwoju Humanistyki. W referacie zostanie przedstawiony wkład łódzkich Żydów w rozwój literatury i kultury Łodzi. Zaprezentowani zostaną znani i mniej znani literaci, awangardowa grupa „Jung </w:t>
      </w:r>
      <w:proofErr w:type="spellStart"/>
      <w:r w:rsidRPr="00F46B0E">
        <w:rPr>
          <w:rFonts w:asciiTheme="majorBidi" w:hAnsiTheme="majorBidi" w:cstheme="majorBidi"/>
          <w:sz w:val="24"/>
          <w:szCs w:val="24"/>
        </w:rPr>
        <w:t>Idysz</w:t>
      </w:r>
      <w:proofErr w:type="spellEnd"/>
      <w:r w:rsidRPr="00F46B0E">
        <w:rPr>
          <w:rFonts w:asciiTheme="majorBidi" w:hAnsiTheme="majorBidi" w:cstheme="majorBidi"/>
          <w:sz w:val="24"/>
          <w:szCs w:val="24"/>
        </w:rPr>
        <w:t>”, pisma literackie, prasa codzienna w języku jidysz, na łamach której autorzy publikowali swoje teksty, kulturalne stowarzyszenia, jak np. „</w:t>
      </w:r>
      <w:proofErr w:type="spellStart"/>
      <w:r w:rsidRPr="00F46B0E">
        <w:rPr>
          <w:rFonts w:asciiTheme="majorBidi" w:hAnsiTheme="majorBidi" w:cstheme="majorBidi"/>
          <w:sz w:val="24"/>
          <w:szCs w:val="24"/>
        </w:rPr>
        <w:t>Hazomir</w:t>
      </w:r>
      <w:proofErr w:type="spellEnd"/>
      <w:r w:rsidRPr="00F46B0E">
        <w:rPr>
          <w:rFonts w:asciiTheme="majorBidi" w:hAnsiTheme="majorBidi" w:cstheme="majorBidi"/>
          <w:sz w:val="24"/>
          <w:szCs w:val="24"/>
        </w:rPr>
        <w:t>”, teatr „Ararat” oraz teatr marionetek „</w:t>
      </w:r>
      <w:proofErr w:type="spellStart"/>
      <w:r w:rsidRPr="00F46B0E">
        <w:rPr>
          <w:rFonts w:asciiTheme="majorBidi" w:hAnsiTheme="majorBidi" w:cstheme="majorBidi"/>
          <w:sz w:val="24"/>
          <w:szCs w:val="24"/>
        </w:rPr>
        <w:t>Chad</w:t>
      </w:r>
      <w:proofErr w:type="spellEnd"/>
      <w:r w:rsidRPr="00F46B0E">
        <w:rPr>
          <w:rFonts w:asciiTheme="majorBidi" w:hAnsiTheme="majorBidi" w:cstheme="majorBidi"/>
          <w:sz w:val="24"/>
          <w:szCs w:val="24"/>
        </w:rPr>
        <w:t xml:space="preserve"> </w:t>
      </w:r>
      <w:proofErr w:type="spellStart"/>
      <w:r w:rsidRPr="00F46B0E">
        <w:rPr>
          <w:rFonts w:asciiTheme="majorBidi" w:hAnsiTheme="majorBidi" w:cstheme="majorBidi"/>
          <w:sz w:val="24"/>
          <w:szCs w:val="24"/>
        </w:rPr>
        <w:t>Gadje</w:t>
      </w:r>
      <w:proofErr w:type="spellEnd"/>
      <w:r w:rsidRPr="00F46B0E">
        <w:rPr>
          <w:rFonts w:asciiTheme="majorBidi" w:hAnsiTheme="majorBidi" w:cstheme="majorBidi"/>
          <w:sz w:val="24"/>
          <w:szCs w:val="24"/>
        </w:rPr>
        <w:t xml:space="preserve">”, a także żydowskie salony literackie. </w:t>
      </w:r>
    </w:p>
    <w:p w14:paraId="64BD6525" w14:textId="77777777" w:rsidR="00045C38" w:rsidRPr="00F46B0E" w:rsidRDefault="00045C38" w:rsidP="00062BBE">
      <w:pPr>
        <w:spacing w:after="0" w:line="360" w:lineRule="auto"/>
        <w:jc w:val="both"/>
        <w:rPr>
          <w:rFonts w:asciiTheme="majorBidi" w:hAnsiTheme="majorBidi" w:cstheme="majorBidi"/>
          <w:sz w:val="24"/>
          <w:szCs w:val="24"/>
        </w:rPr>
      </w:pPr>
    </w:p>
    <w:p w14:paraId="50DE3380" w14:textId="77777777" w:rsidR="00045C38" w:rsidRPr="00F46B0E"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 xml:space="preserve">dr Martyna </w:t>
      </w:r>
      <w:proofErr w:type="spellStart"/>
      <w:r w:rsidRPr="00F46B0E">
        <w:rPr>
          <w:rFonts w:asciiTheme="majorBidi" w:hAnsiTheme="majorBidi" w:cstheme="majorBidi"/>
          <w:sz w:val="24"/>
          <w:szCs w:val="24"/>
        </w:rPr>
        <w:t>Rusiniak</w:t>
      </w:r>
      <w:proofErr w:type="spellEnd"/>
      <w:r w:rsidRPr="00F46B0E">
        <w:rPr>
          <w:rFonts w:asciiTheme="majorBidi" w:hAnsiTheme="majorBidi" w:cstheme="majorBidi"/>
          <w:sz w:val="24"/>
          <w:szCs w:val="24"/>
        </w:rPr>
        <w:t>-Karwat</w:t>
      </w:r>
    </w:p>
    <w:p w14:paraId="776AA763" w14:textId="33F42FF0" w:rsidR="00045C38"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Polska Akademia Nauk</w:t>
      </w:r>
    </w:p>
    <w:p w14:paraId="39DFE5D3" w14:textId="77777777" w:rsidR="00AE73EC" w:rsidRPr="00F46B0E" w:rsidRDefault="00AE73EC" w:rsidP="00062BBE">
      <w:pPr>
        <w:spacing w:after="0" w:line="360" w:lineRule="auto"/>
        <w:jc w:val="both"/>
        <w:rPr>
          <w:rFonts w:asciiTheme="majorBidi" w:hAnsiTheme="majorBidi" w:cstheme="majorBidi"/>
          <w:sz w:val="24"/>
          <w:szCs w:val="24"/>
        </w:rPr>
      </w:pPr>
    </w:p>
    <w:p w14:paraId="51A484C3" w14:textId="77777777" w:rsidR="00045C38" w:rsidRPr="00F46B0E" w:rsidRDefault="00045C38" w:rsidP="00AE73EC">
      <w:pPr>
        <w:spacing w:after="0" w:line="360" w:lineRule="auto"/>
        <w:jc w:val="center"/>
        <w:rPr>
          <w:rFonts w:asciiTheme="majorBidi" w:hAnsiTheme="majorBidi" w:cstheme="majorBidi"/>
          <w:b/>
          <w:bCs/>
          <w:sz w:val="24"/>
          <w:szCs w:val="24"/>
        </w:rPr>
      </w:pPr>
      <w:r w:rsidRPr="00F46B0E">
        <w:rPr>
          <w:rFonts w:asciiTheme="majorBidi" w:hAnsiTheme="majorBidi" w:cstheme="majorBidi"/>
          <w:b/>
          <w:bCs/>
          <w:sz w:val="24"/>
          <w:szCs w:val="24"/>
        </w:rPr>
        <w:t xml:space="preserve">Żydzi polscy na wizach </w:t>
      </w:r>
      <w:proofErr w:type="spellStart"/>
      <w:r w:rsidRPr="00F46B0E">
        <w:rPr>
          <w:rFonts w:asciiTheme="majorBidi" w:hAnsiTheme="majorBidi" w:cstheme="majorBidi"/>
          <w:b/>
          <w:bCs/>
          <w:sz w:val="24"/>
          <w:szCs w:val="24"/>
        </w:rPr>
        <w:t>Sugihary</w:t>
      </w:r>
      <w:proofErr w:type="spellEnd"/>
    </w:p>
    <w:p w14:paraId="2F861A29" w14:textId="77777777" w:rsidR="00045C38" w:rsidRPr="00F46B0E" w:rsidRDefault="00045C38" w:rsidP="00062BBE">
      <w:pPr>
        <w:spacing w:after="0" w:line="360" w:lineRule="auto"/>
        <w:jc w:val="both"/>
        <w:rPr>
          <w:rFonts w:asciiTheme="majorBidi" w:hAnsiTheme="majorBidi" w:cstheme="majorBidi"/>
          <w:sz w:val="24"/>
          <w:szCs w:val="24"/>
        </w:rPr>
      </w:pPr>
    </w:p>
    <w:p w14:paraId="7A53CD0F" w14:textId="5D80AF1C" w:rsidR="00045C38" w:rsidRPr="00F46B0E" w:rsidRDefault="00045C38" w:rsidP="00AE73EC">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 xml:space="preserve">Po wybuchu II wojny światowej wielu Żydów z centralnej Polski uciekło na teren Wileńszczyzny. Wśród nich byli działacze polityczni. Dla większości z nich Litwa była przystankiem w ucieczce z Europy przed okupantami ku wolnemu światu. Mogli to uczynić dzięki wizom tranzytowym wicekonsula Japonii </w:t>
      </w:r>
      <w:proofErr w:type="spellStart"/>
      <w:r w:rsidRPr="00F46B0E">
        <w:rPr>
          <w:rFonts w:asciiTheme="majorBidi" w:hAnsiTheme="majorBidi" w:cstheme="majorBidi"/>
          <w:sz w:val="24"/>
          <w:szCs w:val="24"/>
        </w:rPr>
        <w:t>Chiune</w:t>
      </w:r>
      <w:proofErr w:type="spellEnd"/>
      <w:r w:rsidRPr="00F46B0E">
        <w:rPr>
          <w:rFonts w:asciiTheme="majorBidi" w:hAnsiTheme="majorBidi" w:cstheme="majorBidi"/>
          <w:sz w:val="24"/>
          <w:szCs w:val="24"/>
        </w:rPr>
        <w:t xml:space="preserve"> </w:t>
      </w:r>
      <w:proofErr w:type="spellStart"/>
      <w:r w:rsidRPr="00F46B0E">
        <w:rPr>
          <w:rFonts w:asciiTheme="majorBidi" w:hAnsiTheme="majorBidi" w:cstheme="majorBidi"/>
          <w:sz w:val="24"/>
          <w:szCs w:val="24"/>
        </w:rPr>
        <w:t>Sugihary</w:t>
      </w:r>
      <w:proofErr w:type="spellEnd"/>
      <w:r w:rsidRPr="00F46B0E">
        <w:rPr>
          <w:rFonts w:asciiTheme="majorBidi" w:hAnsiTheme="majorBidi" w:cstheme="majorBidi"/>
          <w:sz w:val="24"/>
          <w:szCs w:val="24"/>
        </w:rPr>
        <w:t xml:space="preserve">. Osoba i działalność </w:t>
      </w:r>
      <w:proofErr w:type="spellStart"/>
      <w:r w:rsidRPr="00F46B0E">
        <w:rPr>
          <w:rFonts w:asciiTheme="majorBidi" w:hAnsiTheme="majorBidi" w:cstheme="majorBidi"/>
          <w:sz w:val="24"/>
          <w:szCs w:val="24"/>
        </w:rPr>
        <w:t>Sugihary</w:t>
      </w:r>
      <w:proofErr w:type="spellEnd"/>
      <w:r w:rsidRPr="00F46B0E">
        <w:rPr>
          <w:rFonts w:asciiTheme="majorBidi" w:hAnsiTheme="majorBidi" w:cstheme="majorBidi"/>
          <w:sz w:val="24"/>
          <w:szCs w:val="24"/>
        </w:rPr>
        <w:t xml:space="preserve"> na Litwie jest rozpoznawalna na świecie. Wiele się mówi o samych wizach przez niego wystawianych, prowadzone są badania na temat liczby osób, które z nich skorzystały, natomiast niewiele o tym, że ich otrzymanie było początkiem drogi do uzyskania zgody na wyjazd. W referacie, w oparciu o wspomnienia </w:t>
      </w:r>
      <w:proofErr w:type="spellStart"/>
      <w:r w:rsidRPr="00F46B0E">
        <w:rPr>
          <w:rFonts w:asciiTheme="majorBidi" w:hAnsiTheme="majorBidi" w:cstheme="majorBidi"/>
          <w:sz w:val="24"/>
          <w:szCs w:val="24"/>
        </w:rPr>
        <w:t>sugiharowców</w:t>
      </w:r>
      <w:proofErr w:type="spellEnd"/>
      <w:r w:rsidRPr="00F46B0E">
        <w:rPr>
          <w:rFonts w:asciiTheme="majorBidi" w:hAnsiTheme="majorBidi" w:cstheme="majorBidi"/>
          <w:sz w:val="24"/>
          <w:szCs w:val="24"/>
        </w:rPr>
        <w:t xml:space="preserve"> oraz dokumenty pochodzące z archiwów litewskich, zostaną omówione dwa pierwsze etapy emigracji: 1) proces pozyskiwania prawdziwych i fałszywych dokumentów podróży (niekiedy grożący utratą wolności), zakup biletów oraz koszty z tym związane; 2) podróż przez ZSRS z przystankiem w Moskwie do Władywostoku a stamtąd do Portu </w:t>
      </w:r>
      <w:proofErr w:type="spellStart"/>
      <w:r w:rsidRPr="00F46B0E">
        <w:rPr>
          <w:rFonts w:asciiTheme="majorBidi" w:hAnsiTheme="majorBidi" w:cstheme="majorBidi"/>
          <w:sz w:val="24"/>
          <w:szCs w:val="24"/>
        </w:rPr>
        <w:t>Tsuruga</w:t>
      </w:r>
      <w:proofErr w:type="spellEnd"/>
      <w:r w:rsidRPr="00F46B0E">
        <w:rPr>
          <w:rFonts w:asciiTheme="majorBidi" w:hAnsiTheme="majorBidi" w:cstheme="majorBidi"/>
          <w:sz w:val="24"/>
          <w:szCs w:val="24"/>
        </w:rPr>
        <w:t xml:space="preserve"> w Japonii – kolejnego etapu w drodze do docelowego kraju osiedlenia.</w:t>
      </w:r>
    </w:p>
    <w:p w14:paraId="7BEEC1B7" w14:textId="77777777" w:rsidR="00045C38" w:rsidRPr="00F46B0E" w:rsidRDefault="00045C38" w:rsidP="00062BBE">
      <w:pPr>
        <w:spacing w:after="0" w:line="360" w:lineRule="auto"/>
        <w:jc w:val="both"/>
        <w:rPr>
          <w:rFonts w:asciiTheme="majorBidi" w:hAnsiTheme="majorBidi" w:cstheme="majorBidi"/>
          <w:sz w:val="24"/>
          <w:szCs w:val="24"/>
        </w:rPr>
      </w:pPr>
    </w:p>
    <w:p w14:paraId="118A80B2" w14:textId="77777777" w:rsidR="00045C38" w:rsidRPr="00F46B0E"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 xml:space="preserve">dr Agata Rybińska </w:t>
      </w:r>
    </w:p>
    <w:p w14:paraId="0977DFD8" w14:textId="2CCAAEBF" w:rsidR="00045C38"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Uniwersytet Marii Curie-Skłodowskiej w Lublinie</w:t>
      </w:r>
    </w:p>
    <w:p w14:paraId="769EAC9A" w14:textId="77777777" w:rsidR="00AE73EC" w:rsidRPr="00F46B0E" w:rsidRDefault="00AE73EC" w:rsidP="00062BBE">
      <w:pPr>
        <w:spacing w:after="0" w:line="360" w:lineRule="auto"/>
        <w:jc w:val="both"/>
        <w:rPr>
          <w:rFonts w:asciiTheme="majorBidi" w:hAnsiTheme="majorBidi" w:cstheme="majorBidi"/>
          <w:sz w:val="24"/>
          <w:szCs w:val="24"/>
        </w:rPr>
      </w:pPr>
    </w:p>
    <w:p w14:paraId="56D31744" w14:textId="40507A45" w:rsidR="00045C38" w:rsidRPr="00A35CFA" w:rsidRDefault="00045C38" w:rsidP="00AE73EC">
      <w:pPr>
        <w:spacing w:after="0" w:line="360" w:lineRule="auto"/>
        <w:jc w:val="center"/>
        <w:rPr>
          <w:rFonts w:asciiTheme="majorBidi" w:hAnsiTheme="majorBidi" w:cstheme="majorBidi"/>
          <w:b/>
          <w:bCs/>
          <w:sz w:val="24"/>
          <w:szCs w:val="24"/>
          <w:lang w:val="de-DE"/>
        </w:rPr>
      </w:pPr>
      <w:proofErr w:type="spellStart"/>
      <w:r w:rsidRPr="00A35CFA">
        <w:rPr>
          <w:rFonts w:asciiTheme="majorBidi" w:hAnsiTheme="majorBidi" w:cstheme="majorBidi"/>
          <w:b/>
          <w:bCs/>
          <w:sz w:val="24"/>
          <w:szCs w:val="24"/>
          <w:lang w:val="de-DE"/>
        </w:rPr>
        <w:t>Ku</w:t>
      </w:r>
      <w:proofErr w:type="spellEnd"/>
      <w:r w:rsidRPr="00A35CFA">
        <w:rPr>
          <w:rFonts w:asciiTheme="majorBidi" w:hAnsiTheme="majorBidi" w:cstheme="majorBidi"/>
          <w:b/>
          <w:bCs/>
          <w:sz w:val="24"/>
          <w:szCs w:val="24"/>
          <w:lang w:val="de-DE"/>
        </w:rPr>
        <w:t xml:space="preserve"> </w:t>
      </w:r>
      <w:proofErr w:type="spellStart"/>
      <w:r w:rsidRPr="00A35CFA">
        <w:rPr>
          <w:rFonts w:asciiTheme="majorBidi" w:hAnsiTheme="majorBidi" w:cstheme="majorBidi"/>
          <w:b/>
          <w:bCs/>
          <w:sz w:val="24"/>
          <w:szCs w:val="24"/>
          <w:lang w:val="de-DE"/>
        </w:rPr>
        <w:t>akulturacji</w:t>
      </w:r>
      <w:proofErr w:type="spellEnd"/>
      <w:r w:rsidRPr="00A35CFA">
        <w:rPr>
          <w:rFonts w:asciiTheme="majorBidi" w:hAnsiTheme="majorBidi" w:cstheme="majorBidi"/>
          <w:b/>
          <w:bCs/>
          <w:sz w:val="24"/>
          <w:szCs w:val="24"/>
          <w:lang w:val="de-DE"/>
        </w:rPr>
        <w:t xml:space="preserve">: Jakob Freund (1827–1877) – </w:t>
      </w:r>
      <w:proofErr w:type="spellStart"/>
      <w:r w:rsidRPr="00A35CFA">
        <w:rPr>
          <w:rFonts w:asciiTheme="majorBidi" w:hAnsiTheme="majorBidi" w:cstheme="majorBidi"/>
          <w:b/>
          <w:bCs/>
          <w:sz w:val="24"/>
          <w:szCs w:val="24"/>
          <w:lang w:val="de-DE"/>
        </w:rPr>
        <w:t>pomiędzy</w:t>
      </w:r>
      <w:proofErr w:type="spellEnd"/>
      <w:r w:rsidRPr="00A35CFA">
        <w:rPr>
          <w:rFonts w:asciiTheme="majorBidi" w:hAnsiTheme="majorBidi" w:cstheme="majorBidi"/>
          <w:b/>
          <w:bCs/>
          <w:sz w:val="24"/>
          <w:szCs w:val="24"/>
          <w:lang w:val="de-DE"/>
        </w:rPr>
        <w:t xml:space="preserve"> </w:t>
      </w:r>
      <w:r w:rsidRPr="00A35CFA">
        <w:rPr>
          <w:rFonts w:asciiTheme="majorBidi" w:hAnsiTheme="majorBidi" w:cstheme="majorBidi"/>
          <w:b/>
          <w:bCs/>
          <w:i/>
          <w:iCs/>
          <w:sz w:val="24"/>
          <w:szCs w:val="24"/>
          <w:lang w:val="de-DE"/>
        </w:rPr>
        <w:t>jüdische Schule</w:t>
      </w:r>
      <w:r w:rsidRPr="00A35CFA">
        <w:rPr>
          <w:rFonts w:asciiTheme="majorBidi" w:hAnsiTheme="majorBidi" w:cstheme="majorBidi"/>
          <w:b/>
          <w:bCs/>
          <w:sz w:val="24"/>
          <w:szCs w:val="24"/>
          <w:lang w:val="de-DE"/>
        </w:rPr>
        <w:t xml:space="preserve"> a </w:t>
      </w:r>
      <w:r w:rsidRPr="00A35CFA">
        <w:rPr>
          <w:rFonts w:asciiTheme="majorBidi" w:hAnsiTheme="majorBidi" w:cstheme="majorBidi"/>
          <w:b/>
          <w:bCs/>
          <w:i/>
          <w:iCs/>
          <w:sz w:val="24"/>
          <w:szCs w:val="24"/>
          <w:lang w:val="de-DE"/>
        </w:rPr>
        <w:t>Breslauer Dichterschule</w:t>
      </w:r>
    </w:p>
    <w:p w14:paraId="7B307593" w14:textId="77777777" w:rsidR="00045C38" w:rsidRPr="00A35CFA" w:rsidRDefault="00045C38" w:rsidP="00062BBE">
      <w:pPr>
        <w:spacing w:after="0" w:line="360" w:lineRule="auto"/>
        <w:jc w:val="both"/>
        <w:rPr>
          <w:rFonts w:asciiTheme="majorBidi" w:hAnsiTheme="majorBidi" w:cstheme="majorBidi"/>
          <w:sz w:val="24"/>
          <w:szCs w:val="24"/>
          <w:lang w:val="de-DE"/>
        </w:rPr>
      </w:pPr>
    </w:p>
    <w:p w14:paraId="0D1B7B7F" w14:textId="261F0403" w:rsidR="00045C38" w:rsidRPr="00F46B0E"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Celem referatu jest zobrazowanie procesu i metod akulturacji niemieckich Żydów w XIX w. na przykładzie twórczości Jakoba Freunda</w:t>
      </w:r>
      <w:r w:rsidR="004D54EF">
        <w:rPr>
          <w:rFonts w:asciiTheme="majorBidi" w:hAnsiTheme="majorBidi" w:cstheme="majorBidi"/>
          <w:sz w:val="24"/>
          <w:szCs w:val="24"/>
        </w:rPr>
        <w:t>,</w:t>
      </w:r>
      <w:r w:rsidRPr="00F46B0E">
        <w:rPr>
          <w:rFonts w:asciiTheme="majorBidi" w:hAnsiTheme="majorBidi" w:cstheme="majorBidi"/>
          <w:sz w:val="24"/>
          <w:szCs w:val="24"/>
        </w:rPr>
        <w:t xml:space="preserve"> nauczyciela żydowskich dzieci w </w:t>
      </w:r>
      <w:proofErr w:type="spellStart"/>
      <w:r w:rsidRPr="00F46B0E">
        <w:rPr>
          <w:rFonts w:asciiTheme="majorBidi" w:hAnsiTheme="majorBidi" w:cstheme="majorBidi"/>
          <w:sz w:val="24"/>
          <w:szCs w:val="24"/>
        </w:rPr>
        <w:t>Breslau</w:t>
      </w:r>
      <w:proofErr w:type="spellEnd"/>
      <w:r w:rsidRPr="00F46B0E">
        <w:rPr>
          <w:rFonts w:asciiTheme="majorBidi" w:hAnsiTheme="majorBidi" w:cstheme="majorBidi"/>
          <w:sz w:val="24"/>
          <w:szCs w:val="24"/>
        </w:rPr>
        <w:t xml:space="preserve">, a </w:t>
      </w:r>
      <w:r w:rsidRPr="00F46B0E">
        <w:rPr>
          <w:rFonts w:asciiTheme="majorBidi" w:hAnsiTheme="majorBidi" w:cstheme="majorBidi"/>
          <w:sz w:val="24"/>
          <w:szCs w:val="24"/>
        </w:rPr>
        <w:lastRenderedPageBreak/>
        <w:t>jednocześnie członka prestiżowego towarzystwa poetów (</w:t>
      </w:r>
      <w:proofErr w:type="spellStart"/>
      <w:r w:rsidRPr="00F46B0E">
        <w:rPr>
          <w:rFonts w:asciiTheme="majorBidi" w:hAnsiTheme="majorBidi" w:cstheme="majorBidi"/>
          <w:i/>
          <w:iCs/>
          <w:sz w:val="24"/>
          <w:szCs w:val="24"/>
        </w:rPr>
        <w:t>Breslauer</w:t>
      </w:r>
      <w:proofErr w:type="spellEnd"/>
      <w:r w:rsidRPr="00F46B0E">
        <w:rPr>
          <w:rFonts w:asciiTheme="majorBidi" w:hAnsiTheme="majorBidi" w:cstheme="majorBidi"/>
          <w:i/>
          <w:iCs/>
          <w:sz w:val="24"/>
          <w:szCs w:val="24"/>
        </w:rPr>
        <w:t xml:space="preserve"> </w:t>
      </w:r>
      <w:proofErr w:type="spellStart"/>
      <w:r w:rsidRPr="00F46B0E">
        <w:rPr>
          <w:rFonts w:asciiTheme="majorBidi" w:hAnsiTheme="majorBidi" w:cstheme="majorBidi"/>
          <w:i/>
          <w:iCs/>
          <w:sz w:val="24"/>
          <w:szCs w:val="24"/>
        </w:rPr>
        <w:t>Dichterschule</w:t>
      </w:r>
      <w:proofErr w:type="spellEnd"/>
      <w:r w:rsidRPr="00F46B0E">
        <w:rPr>
          <w:rFonts w:asciiTheme="majorBidi" w:hAnsiTheme="majorBidi" w:cstheme="majorBidi"/>
          <w:sz w:val="24"/>
          <w:szCs w:val="24"/>
        </w:rPr>
        <w:t>). Dotychczasowe publikacje w obrębie studiów żydowskich dotyczyły przede wszystkim literatury religijnej jego pióra. Tym razem zostaną omówione również nowe, niewykorzystane dotąd utwory Freunda. Świadczą one o jego wykraczaniu poza literaturę religijną. Stanowić mogą ciekawe źródła dla badaczy niemieckojęzycznej poezji i dramatu oraz etnografii (nie tylko żydowskiej).</w:t>
      </w:r>
    </w:p>
    <w:p w14:paraId="04CFDAB6" w14:textId="77777777" w:rsidR="00045C38" w:rsidRPr="00F46B0E" w:rsidRDefault="00045C38" w:rsidP="00062BBE">
      <w:pPr>
        <w:spacing w:after="0" w:line="360" w:lineRule="auto"/>
        <w:jc w:val="both"/>
        <w:rPr>
          <w:rFonts w:asciiTheme="majorBidi" w:hAnsiTheme="majorBidi" w:cstheme="majorBidi"/>
          <w:sz w:val="24"/>
          <w:szCs w:val="24"/>
        </w:rPr>
      </w:pPr>
    </w:p>
    <w:p w14:paraId="35062B4B" w14:textId="77777777" w:rsidR="00045C38" w:rsidRPr="00F46B0E"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dr Michael K. Schulz</w:t>
      </w:r>
    </w:p>
    <w:p w14:paraId="48B7B868" w14:textId="6A6F7950" w:rsidR="00045C38"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Uniwersytet w Poczdamie</w:t>
      </w:r>
    </w:p>
    <w:p w14:paraId="518DE082" w14:textId="77777777" w:rsidR="00AE73EC" w:rsidRPr="00F46B0E" w:rsidRDefault="00AE73EC" w:rsidP="00062BBE">
      <w:pPr>
        <w:spacing w:after="0" w:line="360" w:lineRule="auto"/>
        <w:jc w:val="both"/>
        <w:rPr>
          <w:rFonts w:asciiTheme="majorBidi" w:hAnsiTheme="majorBidi" w:cstheme="majorBidi"/>
          <w:sz w:val="24"/>
          <w:szCs w:val="24"/>
        </w:rPr>
      </w:pPr>
    </w:p>
    <w:p w14:paraId="4B2A57A8" w14:textId="77777777" w:rsidR="00045C38" w:rsidRPr="00F46B0E" w:rsidRDefault="00045C38" w:rsidP="00AE73EC">
      <w:pPr>
        <w:spacing w:after="0" w:line="360" w:lineRule="auto"/>
        <w:jc w:val="center"/>
        <w:rPr>
          <w:rFonts w:asciiTheme="majorBidi" w:hAnsiTheme="majorBidi" w:cstheme="majorBidi"/>
          <w:b/>
          <w:sz w:val="24"/>
          <w:szCs w:val="24"/>
        </w:rPr>
      </w:pPr>
      <w:r w:rsidRPr="00F46B0E">
        <w:rPr>
          <w:rFonts w:asciiTheme="majorBidi" w:hAnsiTheme="majorBidi" w:cstheme="majorBidi"/>
          <w:b/>
          <w:sz w:val="24"/>
          <w:szCs w:val="24"/>
        </w:rPr>
        <w:t>Ochrona zwierząt i antysemityzm w niemieckiej prasie branżowej w latach 1918–1939</w:t>
      </w:r>
    </w:p>
    <w:p w14:paraId="327194C2" w14:textId="77777777" w:rsidR="00045C38" w:rsidRPr="00F46B0E" w:rsidRDefault="00045C38" w:rsidP="00062BBE">
      <w:pPr>
        <w:spacing w:after="0" w:line="360" w:lineRule="auto"/>
        <w:jc w:val="both"/>
        <w:rPr>
          <w:rFonts w:asciiTheme="majorBidi" w:hAnsiTheme="majorBidi" w:cstheme="majorBidi"/>
          <w:sz w:val="24"/>
          <w:szCs w:val="24"/>
        </w:rPr>
      </w:pPr>
    </w:p>
    <w:p w14:paraId="4A64B051" w14:textId="0FEBEAA1" w:rsidR="00045C38" w:rsidRPr="00F46B0E"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 xml:space="preserve">Wątki antysemickie w ruchu ochrony zwierząt jak i instrumentalne użycie argumentacji </w:t>
      </w:r>
      <w:proofErr w:type="spellStart"/>
      <w:r w:rsidRPr="00F46B0E">
        <w:rPr>
          <w:rFonts w:asciiTheme="majorBidi" w:hAnsiTheme="majorBidi" w:cstheme="majorBidi"/>
          <w:sz w:val="24"/>
          <w:szCs w:val="24"/>
        </w:rPr>
        <w:t>prozwierzęcej</w:t>
      </w:r>
      <w:proofErr w:type="spellEnd"/>
      <w:r w:rsidRPr="00F46B0E">
        <w:rPr>
          <w:rFonts w:asciiTheme="majorBidi" w:hAnsiTheme="majorBidi" w:cstheme="majorBidi"/>
          <w:sz w:val="24"/>
          <w:szCs w:val="24"/>
        </w:rPr>
        <w:t xml:space="preserve"> celem politycznej, społecznej lub gospodarczej dyskryminacji Żydów nie są tematem nowym w historiografii. Większość bada</w:t>
      </w:r>
      <w:r w:rsidR="004D54EF">
        <w:rPr>
          <w:rFonts w:asciiTheme="majorBidi" w:hAnsiTheme="majorBidi" w:cstheme="majorBidi"/>
          <w:sz w:val="24"/>
          <w:szCs w:val="24"/>
        </w:rPr>
        <w:t>czy</w:t>
      </w:r>
      <w:r w:rsidRPr="00F46B0E">
        <w:rPr>
          <w:rFonts w:asciiTheme="majorBidi" w:hAnsiTheme="majorBidi" w:cstheme="majorBidi"/>
          <w:sz w:val="24"/>
          <w:szCs w:val="24"/>
        </w:rPr>
        <w:t xml:space="preserve"> rozpatrywała je jednak jako kolejny wyraz ideologii antysemickiej i niewiele miejsca poświęcała </w:t>
      </w:r>
      <w:proofErr w:type="spellStart"/>
      <w:r w:rsidRPr="00F46B0E">
        <w:rPr>
          <w:rFonts w:asciiTheme="majorBidi" w:hAnsiTheme="majorBidi" w:cstheme="majorBidi"/>
          <w:sz w:val="24"/>
          <w:szCs w:val="24"/>
        </w:rPr>
        <w:t>kontekstualizacji</w:t>
      </w:r>
      <w:proofErr w:type="spellEnd"/>
      <w:r w:rsidR="004D54EF">
        <w:rPr>
          <w:rFonts w:asciiTheme="majorBidi" w:hAnsiTheme="majorBidi" w:cstheme="majorBidi"/>
          <w:sz w:val="24"/>
          <w:szCs w:val="24"/>
        </w:rPr>
        <w:t xml:space="preserve"> </w:t>
      </w:r>
      <w:r w:rsidRPr="00F46B0E">
        <w:rPr>
          <w:rFonts w:asciiTheme="majorBidi" w:hAnsiTheme="majorBidi" w:cstheme="majorBidi"/>
          <w:sz w:val="24"/>
          <w:szCs w:val="24"/>
        </w:rPr>
        <w:t xml:space="preserve"> „</w:t>
      </w:r>
      <w:proofErr w:type="spellStart"/>
      <w:r w:rsidRPr="00F46B0E">
        <w:rPr>
          <w:rFonts w:asciiTheme="majorBidi" w:hAnsiTheme="majorBidi" w:cstheme="majorBidi"/>
          <w:sz w:val="24"/>
          <w:szCs w:val="24"/>
        </w:rPr>
        <w:t>prozwierzęcego</w:t>
      </w:r>
      <w:proofErr w:type="spellEnd"/>
      <w:r w:rsidRPr="00F46B0E">
        <w:rPr>
          <w:rFonts w:asciiTheme="majorBidi" w:hAnsiTheme="majorBidi" w:cstheme="majorBidi"/>
          <w:sz w:val="24"/>
          <w:szCs w:val="24"/>
        </w:rPr>
        <w:t xml:space="preserve"> antysemityzmu” w ramach modernizującego się przemysłu mięsnego bądź hodowli.</w:t>
      </w:r>
    </w:p>
    <w:p w14:paraId="13CCE51A" w14:textId="4F321A00" w:rsidR="00045C38" w:rsidRPr="00F46B0E" w:rsidRDefault="00045C38" w:rsidP="004D54EF">
      <w:pPr>
        <w:spacing w:after="0" w:line="360" w:lineRule="auto"/>
        <w:ind w:firstLine="708"/>
        <w:jc w:val="both"/>
        <w:rPr>
          <w:rFonts w:asciiTheme="majorBidi" w:hAnsiTheme="majorBidi" w:cstheme="majorBidi"/>
          <w:sz w:val="24"/>
          <w:szCs w:val="24"/>
        </w:rPr>
      </w:pPr>
      <w:r w:rsidRPr="00F46B0E">
        <w:rPr>
          <w:rFonts w:asciiTheme="majorBidi" w:hAnsiTheme="majorBidi" w:cstheme="majorBidi"/>
          <w:sz w:val="24"/>
          <w:szCs w:val="24"/>
        </w:rPr>
        <w:t xml:space="preserve">Celem referatu jest ustalenie, na ile wątki antysemickie przenikały do argumentacji </w:t>
      </w:r>
      <w:proofErr w:type="spellStart"/>
      <w:r w:rsidRPr="00F46B0E">
        <w:rPr>
          <w:rFonts w:asciiTheme="majorBidi" w:hAnsiTheme="majorBidi" w:cstheme="majorBidi"/>
          <w:sz w:val="24"/>
          <w:szCs w:val="24"/>
        </w:rPr>
        <w:t>prozwierzęcej</w:t>
      </w:r>
      <w:proofErr w:type="spellEnd"/>
      <w:r w:rsidRPr="00F46B0E">
        <w:rPr>
          <w:rFonts w:asciiTheme="majorBidi" w:hAnsiTheme="majorBidi" w:cstheme="majorBidi"/>
          <w:sz w:val="24"/>
          <w:szCs w:val="24"/>
        </w:rPr>
        <w:t xml:space="preserve"> w tych dziedzinach gospodarki, które bezpośrednio związane były ze zwierzętami. W centrum zainteresowania jest naturalnie kwestia uboju rytualnego, która od lat osiemdziesiątych XIX w. była w Niemczech powszechnym tematem i jednym z wątków antyżydowskiej publicystyki. Należy założyć, że w referacie cezurę stanowić będzie przede wszystkim rok 1933, gdy ruch nazistowski przejął władzę w Niemczech. Ochrona zwierząt stała się wówczas częścią oficjalnej propagandy; wraz z nią następowały również konkretne przepisy, np. zakaz uboju ryt</w:t>
      </w:r>
      <w:r w:rsidR="009A2931">
        <w:rPr>
          <w:rFonts w:asciiTheme="majorBidi" w:hAnsiTheme="majorBidi" w:cstheme="majorBidi"/>
          <w:sz w:val="24"/>
          <w:szCs w:val="24"/>
        </w:rPr>
        <w:t>u</w:t>
      </w:r>
      <w:r w:rsidRPr="00F46B0E">
        <w:rPr>
          <w:rFonts w:asciiTheme="majorBidi" w:hAnsiTheme="majorBidi" w:cstheme="majorBidi"/>
          <w:sz w:val="24"/>
          <w:szCs w:val="24"/>
        </w:rPr>
        <w:t>alnego i ustawa o ochronie zwierząt z 1933 r.</w:t>
      </w:r>
      <w:r w:rsidR="009A2931">
        <w:rPr>
          <w:rFonts w:asciiTheme="majorBidi" w:hAnsiTheme="majorBidi" w:cstheme="majorBidi"/>
          <w:sz w:val="24"/>
          <w:szCs w:val="24"/>
        </w:rPr>
        <w:t>,</w:t>
      </w:r>
      <w:r w:rsidRPr="00F46B0E">
        <w:rPr>
          <w:rFonts w:asciiTheme="majorBidi" w:hAnsiTheme="majorBidi" w:cstheme="majorBidi"/>
          <w:sz w:val="24"/>
          <w:szCs w:val="24"/>
        </w:rPr>
        <w:t xml:space="preserve"> a także rozporządzenia na temat warunków hodowli </w:t>
      </w:r>
      <w:r w:rsidR="009A2931">
        <w:rPr>
          <w:rFonts w:asciiTheme="majorBidi" w:hAnsiTheme="majorBidi" w:cstheme="majorBidi"/>
          <w:sz w:val="24"/>
          <w:szCs w:val="24"/>
        </w:rPr>
        <w:t>i</w:t>
      </w:r>
      <w:r w:rsidRPr="00F46B0E">
        <w:rPr>
          <w:rFonts w:asciiTheme="majorBidi" w:hAnsiTheme="majorBidi" w:cstheme="majorBidi"/>
          <w:sz w:val="24"/>
          <w:szCs w:val="24"/>
        </w:rPr>
        <w:t xml:space="preserve"> transportu kolejowego zwierząt z 1938 r.</w:t>
      </w:r>
    </w:p>
    <w:p w14:paraId="367DC979" w14:textId="684A6E3F" w:rsidR="00045C38" w:rsidRPr="00F46B0E" w:rsidRDefault="009A2931" w:rsidP="009A2931">
      <w:pPr>
        <w:spacing w:after="0" w:line="360" w:lineRule="auto"/>
        <w:ind w:firstLine="708"/>
        <w:jc w:val="both"/>
        <w:rPr>
          <w:rFonts w:asciiTheme="majorBidi" w:hAnsiTheme="majorBidi" w:cstheme="majorBidi"/>
          <w:sz w:val="24"/>
          <w:szCs w:val="24"/>
        </w:rPr>
      </w:pPr>
      <w:r>
        <w:rPr>
          <w:rFonts w:asciiTheme="majorBidi" w:hAnsiTheme="majorBidi" w:cstheme="majorBidi"/>
          <w:sz w:val="24"/>
          <w:szCs w:val="24"/>
        </w:rPr>
        <w:t>C</w:t>
      </w:r>
      <w:r w:rsidRPr="00F46B0E">
        <w:rPr>
          <w:rFonts w:asciiTheme="majorBidi" w:hAnsiTheme="majorBidi" w:cstheme="majorBidi"/>
          <w:sz w:val="24"/>
          <w:szCs w:val="24"/>
        </w:rPr>
        <w:t>zasopiśmiennictwo branżowe</w:t>
      </w:r>
      <w:r>
        <w:rPr>
          <w:rFonts w:asciiTheme="majorBidi" w:hAnsiTheme="majorBidi" w:cstheme="majorBidi"/>
          <w:sz w:val="24"/>
          <w:szCs w:val="24"/>
        </w:rPr>
        <w:t>,</w:t>
      </w:r>
      <w:r w:rsidRPr="00F46B0E">
        <w:rPr>
          <w:rFonts w:asciiTheme="majorBidi" w:hAnsiTheme="majorBidi" w:cstheme="majorBidi"/>
          <w:sz w:val="24"/>
          <w:szCs w:val="24"/>
        </w:rPr>
        <w:t xml:space="preserve"> </w:t>
      </w:r>
      <w:r>
        <w:rPr>
          <w:rFonts w:asciiTheme="majorBidi" w:hAnsiTheme="majorBidi" w:cstheme="majorBidi"/>
          <w:sz w:val="24"/>
          <w:szCs w:val="24"/>
        </w:rPr>
        <w:t>z</w:t>
      </w:r>
      <w:r w:rsidR="00045C38" w:rsidRPr="00F46B0E">
        <w:rPr>
          <w:rFonts w:asciiTheme="majorBidi" w:hAnsiTheme="majorBidi" w:cstheme="majorBidi"/>
          <w:sz w:val="24"/>
          <w:szCs w:val="24"/>
        </w:rPr>
        <w:t xml:space="preserve"> racji jego z założenia politycznie neutralnego charakteru i ograniczonego zasięgu np. w zakresie hodowli zwierząt, nie zostało tak dalece podporządkowane propagandzie nazistowskiej jak miało to miejsce w przypadku prasy codziennej. Tematyka </w:t>
      </w:r>
      <w:r>
        <w:rPr>
          <w:rFonts w:asciiTheme="majorBidi" w:hAnsiTheme="majorBidi" w:cstheme="majorBidi"/>
          <w:sz w:val="24"/>
          <w:szCs w:val="24"/>
        </w:rPr>
        <w:t xml:space="preserve">w nim </w:t>
      </w:r>
      <w:r w:rsidR="00045C38" w:rsidRPr="00F46B0E">
        <w:rPr>
          <w:rFonts w:asciiTheme="majorBidi" w:hAnsiTheme="majorBidi" w:cstheme="majorBidi"/>
          <w:sz w:val="24"/>
          <w:szCs w:val="24"/>
        </w:rPr>
        <w:t xml:space="preserve">nie uległa w dużej mierze zmianie, różnorodność opinii na tematy związane z daną dziedziną gospodarki była dozwolona. Uzasadnione jest więc pytanie, na ile rok 1933 stanowił cezurę w publikacjach dotyczących ochrony zwierząt. Czy wprowadzenie antysemityzmu do oficjalnej polityki państwowej zmieniło charakter tekstów dotyczących </w:t>
      </w:r>
      <w:r w:rsidR="00045C38" w:rsidRPr="00F46B0E">
        <w:rPr>
          <w:rFonts w:asciiTheme="majorBidi" w:hAnsiTheme="majorBidi" w:cstheme="majorBidi"/>
          <w:sz w:val="24"/>
          <w:szCs w:val="24"/>
        </w:rPr>
        <w:lastRenderedPageBreak/>
        <w:t>ochrony zwierząt? Czy zwiększyła się ich częstotliwość? Czy dopuszczona była jakakolwiek dyskusja</w:t>
      </w:r>
      <w:r>
        <w:rPr>
          <w:rFonts w:asciiTheme="majorBidi" w:hAnsiTheme="majorBidi" w:cstheme="majorBidi"/>
          <w:sz w:val="24"/>
          <w:szCs w:val="24"/>
        </w:rPr>
        <w:t>,</w:t>
      </w:r>
      <w:r w:rsidR="00045C38" w:rsidRPr="00F46B0E">
        <w:rPr>
          <w:rFonts w:asciiTheme="majorBidi" w:hAnsiTheme="majorBidi" w:cstheme="majorBidi"/>
          <w:sz w:val="24"/>
          <w:szCs w:val="24"/>
        </w:rPr>
        <w:t xml:space="preserve"> np. na temat uboju rytualnego, jak miało to miejsce jeszcze kilka lat wcześniej?</w:t>
      </w:r>
    </w:p>
    <w:p w14:paraId="12A6F52F" w14:textId="2B342211" w:rsidR="00045C38" w:rsidRPr="00A35CFA" w:rsidRDefault="00045C38" w:rsidP="009A2931">
      <w:pPr>
        <w:spacing w:after="0" w:line="360" w:lineRule="auto"/>
        <w:ind w:firstLine="708"/>
        <w:jc w:val="both"/>
        <w:rPr>
          <w:rFonts w:asciiTheme="majorBidi" w:hAnsiTheme="majorBidi" w:cstheme="majorBidi"/>
          <w:sz w:val="24"/>
          <w:szCs w:val="24"/>
          <w:lang w:val="de-DE" w:bidi="he-IL"/>
        </w:rPr>
      </w:pPr>
      <w:r w:rsidRPr="00A35CFA">
        <w:rPr>
          <w:rFonts w:asciiTheme="majorBidi" w:hAnsiTheme="majorBidi" w:cstheme="majorBidi"/>
          <w:sz w:val="24"/>
          <w:szCs w:val="24"/>
          <w:lang w:val="de-DE"/>
        </w:rPr>
        <w:t xml:space="preserve">W </w:t>
      </w:r>
      <w:proofErr w:type="spellStart"/>
      <w:r w:rsidRPr="00A35CFA">
        <w:rPr>
          <w:rFonts w:asciiTheme="majorBidi" w:hAnsiTheme="majorBidi" w:cstheme="majorBidi"/>
          <w:sz w:val="24"/>
          <w:szCs w:val="24"/>
          <w:lang w:val="de-DE"/>
        </w:rPr>
        <w:t>referacie</w:t>
      </w:r>
      <w:proofErr w:type="spellEnd"/>
      <w:r w:rsidRPr="00A35CFA">
        <w:rPr>
          <w:rFonts w:asciiTheme="majorBidi" w:hAnsiTheme="majorBidi" w:cstheme="majorBidi"/>
          <w:sz w:val="24"/>
          <w:szCs w:val="24"/>
          <w:lang w:val="de-DE"/>
        </w:rPr>
        <w:t xml:space="preserve"> </w:t>
      </w:r>
      <w:proofErr w:type="spellStart"/>
      <w:r w:rsidRPr="00A35CFA">
        <w:rPr>
          <w:rFonts w:asciiTheme="majorBidi" w:hAnsiTheme="majorBidi" w:cstheme="majorBidi"/>
          <w:sz w:val="24"/>
          <w:szCs w:val="24"/>
          <w:lang w:val="de-DE"/>
        </w:rPr>
        <w:t>uwzględniona</w:t>
      </w:r>
      <w:proofErr w:type="spellEnd"/>
      <w:r w:rsidRPr="00A35CFA">
        <w:rPr>
          <w:rFonts w:asciiTheme="majorBidi" w:hAnsiTheme="majorBidi" w:cstheme="majorBidi"/>
          <w:sz w:val="24"/>
          <w:szCs w:val="24"/>
          <w:lang w:val="de-DE"/>
        </w:rPr>
        <w:t xml:space="preserve"> </w:t>
      </w:r>
      <w:proofErr w:type="spellStart"/>
      <w:r w:rsidRPr="00A35CFA">
        <w:rPr>
          <w:rFonts w:asciiTheme="majorBidi" w:hAnsiTheme="majorBidi" w:cstheme="majorBidi"/>
          <w:sz w:val="24"/>
          <w:szCs w:val="24"/>
          <w:lang w:val="de-DE"/>
        </w:rPr>
        <w:t>będzie</w:t>
      </w:r>
      <w:proofErr w:type="spellEnd"/>
      <w:r w:rsidRPr="00A35CFA">
        <w:rPr>
          <w:rFonts w:asciiTheme="majorBidi" w:hAnsiTheme="majorBidi" w:cstheme="majorBidi"/>
          <w:sz w:val="24"/>
          <w:szCs w:val="24"/>
          <w:lang w:val="de-DE"/>
        </w:rPr>
        <w:t xml:space="preserve"> </w:t>
      </w:r>
      <w:proofErr w:type="spellStart"/>
      <w:r w:rsidRPr="00A35CFA">
        <w:rPr>
          <w:rFonts w:asciiTheme="majorBidi" w:hAnsiTheme="majorBidi" w:cstheme="majorBidi"/>
          <w:sz w:val="24"/>
          <w:szCs w:val="24"/>
          <w:lang w:val="de-DE"/>
        </w:rPr>
        <w:t>zarówno</w:t>
      </w:r>
      <w:proofErr w:type="spellEnd"/>
      <w:r w:rsidRPr="00A35CFA">
        <w:rPr>
          <w:rFonts w:asciiTheme="majorBidi" w:hAnsiTheme="majorBidi" w:cstheme="majorBidi"/>
          <w:sz w:val="24"/>
          <w:szCs w:val="24"/>
          <w:lang w:val="de-DE"/>
        </w:rPr>
        <w:t xml:space="preserve"> </w:t>
      </w:r>
      <w:proofErr w:type="spellStart"/>
      <w:r w:rsidRPr="00A35CFA">
        <w:rPr>
          <w:rFonts w:asciiTheme="majorBidi" w:hAnsiTheme="majorBidi" w:cstheme="majorBidi"/>
          <w:sz w:val="24"/>
          <w:szCs w:val="24"/>
          <w:lang w:val="de-DE"/>
        </w:rPr>
        <w:t>prasa</w:t>
      </w:r>
      <w:proofErr w:type="spellEnd"/>
      <w:r w:rsidRPr="00A35CFA">
        <w:rPr>
          <w:rFonts w:asciiTheme="majorBidi" w:hAnsiTheme="majorBidi" w:cstheme="majorBidi"/>
          <w:sz w:val="24"/>
          <w:szCs w:val="24"/>
          <w:lang w:val="de-DE"/>
        </w:rPr>
        <w:t xml:space="preserve"> </w:t>
      </w:r>
      <w:proofErr w:type="spellStart"/>
      <w:r w:rsidRPr="00A35CFA">
        <w:rPr>
          <w:rFonts w:asciiTheme="majorBidi" w:hAnsiTheme="majorBidi" w:cstheme="majorBidi"/>
          <w:sz w:val="24"/>
          <w:szCs w:val="24"/>
          <w:lang w:val="de-DE"/>
        </w:rPr>
        <w:t>dotycząca</w:t>
      </w:r>
      <w:proofErr w:type="spellEnd"/>
      <w:r w:rsidRPr="00A35CFA">
        <w:rPr>
          <w:rFonts w:asciiTheme="majorBidi" w:hAnsiTheme="majorBidi" w:cstheme="majorBidi"/>
          <w:sz w:val="24"/>
          <w:szCs w:val="24"/>
          <w:lang w:val="de-DE"/>
        </w:rPr>
        <w:t xml:space="preserve"> </w:t>
      </w:r>
      <w:proofErr w:type="spellStart"/>
      <w:r w:rsidRPr="00A35CFA">
        <w:rPr>
          <w:rFonts w:asciiTheme="majorBidi" w:hAnsiTheme="majorBidi" w:cstheme="majorBidi"/>
          <w:sz w:val="24"/>
          <w:szCs w:val="24"/>
          <w:lang w:val="de-DE"/>
        </w:rPr>
        <w:t>ochrony</w:t>
      </w:r>
      <w:proofErr w:type="spellEnd"/>
      <w:r w:rsidRPr="00A35CFA">
        <w:rPr>
          <w:rFonts w:asciiTheme="majorBidi" w:hAnsiTheme="majorBidi" w:cstheme="majorBidi"/>
          <w:sz w:val="24"/>
          <w:szCs w:val="24"/>
          <w:lang w:val="de-DE"/>
        </w:rPr>
        <w:t xml:space="preserve"> </w:t>
      </w:r>
      <w:proofErr w:type="spellStart"/>
      <w:r w:rsidRPr="00A35CFA">
        <w:rPr>
          <w:rFonts w:asciiTheme="majorBidi" w:hAnsiTheme="majorBidi" w:cstheme="majorBidi"/>
          <w:sz w:val="24"/>
          <w:szCs w:val="24"/>
          <w:lang w:val="de-DE"/>
        </w:rPr>
        <w:t>zwierząt</w:t>
      </w:r>
      <w:proofErr w:type="spellEnd"/>
      <w:r w:rsidRPr="00A35CFA">
        <w:rPr>
          <w:rFonts w:asciiTheme="majorBidi" w:hAnsiTheme="majorBidi" w:cstheme="majorBidi"/>
          <w:sz w:val="24"/>
          <w:szCs w:val="24"/>
          <w:lang w:val="de-DE"/>
        </w:rPr>
        <w:t xml:space="preserve">, w </w:t>
      </w:r>
      <w:proofErr w:type="spellStart"/>
      <w:r w:rsidRPr="00A35CFA">
        <w:rPr>
          <w:rFonts w:asciiTheme="majorBidi" w:hAnsiTheme="majorBidi" w:cstheme="majorBidi"/>
          <w:sz w:val="24"/>
          <w:szCs w:val="24"/>
          <w:lang w:val="de-DE"/>
        </w:rPr>
        <w:t>tym</w:t>
      </w:r>
      <w:proofErr w:type="spellEnd"/>
      <w:r w:rsidRPr="00A35CFA">
        <w:rPr>
          <w:rFonts w:asciiTheme="majorBidi" w:hAnsiTheme="majorBidi" w:cstheme="majorBidi"/>
          <w:sz w:val="24"/>
          <w:szCs w:val="24"/>
          <w:lang w:val="de-DE"/>
        </w:rPr>
        <w:t xml:space="preserve"> </w:t>
      </w:r>
      <w:proofErr w:type="spellStart"/>
      <w:r w:rsidRPr="00A35CFA">
        <w:rPr>
          <w:rFonts w:asciiTheme="majorBidi" w:hAnsiTheme="majorBidi" w:cstheme="majorBidi"/>
          <w:sz w:val="24"/>
          <w:szCs w:val="24"/>
          <w:lang w:val="de-DE"/>
        </w:rPr>
        <w:t>tytuły</w:t>
      </w:r>
      <w:proofErr w:type="spellEnd"/>
      <w:r w:rsidRPr="00A35CFA">
        <w:rPr>
          <w:rFonts w:asciiTheme="majorBidi" w:hAnsiTheme="majorBidi" w:cstheme="majorBidi"/>
          <w:sz w:val="24"/>
          <w:szCs w:val="24"/>
          <w:lang w:val="de-DE"/>
        </w:rPr>
        <w:t xml:space="preserve"> </w:t>
      </w:r>
      <w:proofErr w:type="spellStart"/>
      <w:r w:rsidRPr="00A35CFA">
        <w:rPr>
          <w:rFonts w:asciiTheme="majorBidi" w:hAnsiTheme="majorBidi" w:cstheme="majorBidi"/>
          <w:sz w:val="24"/>
          <w:szCs w:val="24"/>
          <w:lang w:val="de-DE"/>
        </w:rPr>
        <w:t>takie</w:t>
      </w:r>
      <w:proofErr w:type="spellEnd"/>
      <w:r w:rsidRPr="00A35CFA">
        <w:rPr>
          <w:rFonts w:asciiTheme="majorBidi" w:hAnsiTheme="majorBidi" w:cstheme="majorBidi"/>
          <w:sz w:val="24"/>
          <w:szCs w:val="24"/>
          <w:lang w:val="de-DE"/>
        </w:rPr>
        <w:t xml:space="preserve"> </w:t>
      </w:r>
      <w:proofErr w:type="spellStart"/>
      <w:r w:rsidRPr="00A35CFA">
        <w:rPr>
          <w:rFonts w:asciiTheme="majorBidi" w:hAnsiTheme="majorBidi" w:cstheme="majorBidi"/>
          <w:sz w:val="24"/>
          <w:szCs w:val="24"/>
          <w:lang w:val="de-DE"/>
        </w:rPr>
        <w:t>jak</w:t>
      </w:r>
      <w:proofErr w:type="spellEnd"/>
      <w:r w:rsidRPr="00A35CFA">
        <w:rPr>
          <w:rFonts w:asciiTheme="majorBidi" w:hAnsiTheme="majorBidi" w:cstheme="majorBidi"/>
          <w:sz w:val="24"/>
          <w:szCs w:val="24"/>
          <w:lang w:val="de-DE"/>
        </w:rPr>
        <w:t>: „</w:t>
      </w:r>
      <w:r w:rsidRPr="00A35CFA">
        <w:rPr>
          <w:rFonts w:asciiTheme="majorBidi" w:hAnsiTheme="majorBidi" w:cstheme="majorBidi"/>
          <w:iCs/>
          <w:sz w:val="24"/>
          <w:szCs w:val="24"/>
          <w:lang w:val="de-DE"/>
        </w:rPr>
        <w:t>Ibis“</w:t>
      </w:r>
      <w:r w:rsidRPr="00A35CFA">
        <w:rPr>
          <w:rFonts w:asciiTheme="majorBidi" w:hAnsiTheme="majorBidi" w:cstheme="majorBidi"/>
          <w:sz w:val="24"/>
          <w:szCs w:val="24"/>
          <w:lang w:val="de-DE"/>
        </w:rPr>
        <w:t>, „</w:t>
      </w:r>
      <w:r w:rsidRPr="00A35CFA">
        <w:rPr>
          <w:rFonts w:asciiTheme="majorBidi" w:hAnsiTheme="majorBidi" w:cstheme="majorBidi"/>
          <w:iCs/>
          <w:sz w:val="24"/>
          <w:szCs w:val="24"/>
          <w:lang w:val="de-DE"/>
        </w:rPr>
        <w:t>Tierrecht und Tierschutz“</w:t>
      </w:r>
      <w:r w:rsidRPr="00A35CFA">
        <w:rPr>
          <w:rFonts w:asciiTheme="majorBidi" w:hAnsiTheme="majorBidi" w:cstheme="majorBidi"/>
          <w:sz w:val="24"/>
          <w:szCs w:val="24"/>
          <w:lang w:val="de-DE" w:bidi="he-IL"/>
        </w:rPr>
        <w:t>, „</w:t>
      </w:r>
      <w:r w:rsidRPr="00A35CFA">
        <w:rPr>
          <w:rFonts w:asciiTheme="majorBidi" w:hAnsiTheme="majorBidi" w:cstheme="majorBidi"/>
          <w:iCs/>
          <w:sz w:val="24"/>
          <w:szCs w:val="24"/>
          <w:lang w:val="de-DE"/>
        </w:rPr>
        <w:t>Landes-Tierschutz-Zeitung“</w:t>
      </w:r>
      <w:r w:rsidRPr="00A35CFA">
        <w:rPr>
          <w:rFonts w:asciiTheme="majorBidi" w:hAnsiTheme="majorBidi" w:cstheme="majorBidi"/>
          <w:sz w:val="24"/>
          <w:szCs w:val="24"/>
          <w:lang w:val="de-DE" w:bidi="he-IL"/>
        </w:rPr>
        <w:t>, „</w:t>
      </w:r>
      <w:r w:rsidRPr="00A35CFA">
        <w:rPr>
          <w:rFonts w:asciiTheme="majorBidi" w:hAnsiTheme="majorBidi" w:cstheme="majorBidi"/>
          <w:iCs/>
          <w:sz w:val="24"/>
          <w:szCs w:val="24"/>
          <w:lang w:val="de-DE" w:bidi="he-IL"/>
        </w:rPr>
        <w:t>Reichstierschutzblatt“</w:t>
      </w:r>
      <w:r w:rsidRPr="00A35CFA">
        <w:rPr>
          <w:rFonts w:asciiTheme="majorBidi" w:hAnsiTheme="majorBidi" w:cstheme="majorBidi"/>
          <w:sz w:val="24"/>
          <w:szCs w:val="24"/>
          <w:lang w:val="de-DE"/>
        </w:rPr>
        <w:t xml:space="preserve">, </w:t>
      </w:r>
      <w:proofErr w:type="spellStart"/>
      <w:r w:rsidRPr="00A35CFA">
        <w:rPr>
          <w:rFonts w:asciiTheme="majorBidi" w:hAnsiTheme="majorBidi" w:cstheme="majorBidi"/>
          <w:sz w:val="24"/>
          <w:szCs w:val="24"/>
          <w:lang w:val="de-DE"/>
        </w:rPr>
        <w:t>jak</w:t>
      </w:r>
      <w:proofErr w:type="spellEnd"/>
      <w:r w:rsidRPr="00A35CFA">
        <w:rPr>
          <w:rFonts w:asciiTheme="majorBidi" w:hAnsiTheme="majorBidi" w:cstheme="majorBidi"/>
          <w:sz w:val="24"/>
          <w:szCs w:val="24"/>
          <w:lang w:val="de-DE"/>
        </w:rPr>
        <w:t xml:space="preserve"> i </w:t>
      </w:r>
      <w:proofErr w:type="spellStart"/>
      <w:r w:rsidRPr="00A35CFA">
        <w:rPr>
          <w:rFonts w:asciiTheme="majorBidi" w:hAnsiTheme="majorBidi" w:cstheme="majorBidi"/>
          <w:sz w:val="24"/>
          <w:szCs w:val="24"/>
          <w:lang w:val="de-DE"/>
        </w:rPr>
        <w:t>weterynarii</w:t>
      </w:r>
      <w:proofErr w:type="spellEnd"/>
      <w:r w:rsidRPr="00A35CFA">
        <w:rPr>
          <w:rFonts w:asciiTheme="majorBidi" w:hAnsiTheme="majorBidi" w:cstheme="majorBidi"/>
          <w:sz w:val="24"/>
          <w:szCs w:val="24"/>
          <w:lang w:val="de-DE"/>
        </w:rPr>
        <w:t>: „</w:t>
      </w:r>
      <w:r w:rsidRPr="00A35CFA">
        <w:rPr>
          <w:rFonts w:asciiTheme="majorBidi" w:hAnsiTheme="majorBidi" w:cstheme="majorBidi"/>
          <w:iCs/>
          <w:sz w:val="24"/>
          <w:szCs w:val="24"/>
          <w:lang w:val="de-DE" w:bidi="he-IL"/>
        </w:rPr>
        <w:t>Berliner Tierärztliche Wochenschrift“</w:t>
      </w:r>
      <w:r w:rsidRPr="00A35CFA">
        <w:rPr>
          <w:rFonts w:asciiTheme="majorBidi" w:hAnsiTheme="majorBidi" w:cstheme="majorBidi"/>
          <w:sz w:val="24"/>
          <w:szCs w:val="24"/>
          <w:lang w:val="de-DE" w:bidi="he-IL"/>
        </w:rPr>
        <w:t>, „</w:t>
      </w:r>
      <w:r w:rsidRPr="00A35CFA">
        <w:rPr>
          <w:rFonts w:asciiTheme="majorBidi" w:hAnsiTheme="majorBidi" w:cstheme="majorBidi"/>
          <w:iCs/>
          <w:sz w:val="24"/>
          <w:szCs w:val="24"/>
          <w:lang w:val="de-DE" w:bidi="he-IL"/>
        </w:rPr>
        <w:t>Deutsche Tierärztliche Wochenschrift“</w:t>
      </w:r>
      <w:r w:rsidRPr="00A35CFA">
        <w:rPr>
          <w:rFonts w:asciiTheme="majorBidi" w:hAnsiTheme="majorBidi" w:cstheme="majorBidi"/>
          <w:sz w:val="24"/>
          <w:szCs w:val="24"/>
          <w:lang w:val="de-DE" w:bidi="he-IL"/>
        </w:rPr>
        <w:t>, „</w:t>
      </w:r>
      <w:r w:rsidRPr="00A35CFA">
        <w:rPr>
          <w:rFonts w:asciiTheme="majorBidi" w:hAnsiTheme="majorBidi" w:cstheme="majorBidi"/>
          <w:iCs/>
          <w:sz w:val="24"/>
          <w:szCs w:val="24"/>
          <w:lang w:val="de-DE" w:bidi="he-IL"/>
        </w:rPr>
        <w:t>Deutsches Tierärzteblatt“</w:t>
      </w:r>
      <w:r w:rsidRPr="00A35CFA">
        <w:rPr>
          <w:rFonts w:asciiTheme="majorBidi" w:hAnsiTheme="majorBidi" w:cstheme="majorBidi"/>
          <w:sz w:val="24"/>
          <w:szCs w:val="24"/>
          <w:lang w:val="de-DE"/>
        </w:rPr>
        <w:t xml:space="preserve">, </w:t>
      </w:r>
      <w:proofErr w:type="spellStart"/>
      <w:r w:rsidRPr="00A35CFA">
        <w:rPr>
          <w:rFonts w:asciiTheme="majorBidi" w:hAnsiTheme="majorBidi" w:cstheme="majorBidi"/>
          <w:sz w:val="24"/>
          <w:szCs w:val="24"/>
          <w:lang w:val="de-DE"/>
        </w:rPr>
        <w:t>hodowli</w:t>
      </w:r>
      <w:proofErr w:type="spellEnd"/>
      <w:r w:rsidRPr="00A35CFA">
        <w:rPr>
          <w:rFonts w:asciiTheme="majorBidi" w:hAnsiTheme="majorBidi" w:cstheme="majorBidi"/>
          <w:sz w:val="24"/>
          <w:szCs w:val="24"/>
          <w:lang w:val="de-DE"/>
        </w:rPr>
        <w:t xml:space="preserve"> </w:t>
      </w:r>
      <w:proofErr w:type="spellStart"/>
      <w:r w:rsidRPr="00A35CFA">
        <w:rPr>
          <w:rFonts w:asciiTheme="majorBidi" w:hAnsiTheme="majorBidi" w:cstheme="majorBidi"/>
          <w:sz w:val="24"/>
          <w:szCs w:val="24"/>
          <w:lang w:val="de-DE"/>
        </w:rPr>
        <w:t>zwierząt</w:t>
      </w:r>
      <w:proofErr w:type="spellEnd"/>
      <w:r w:rsidRPr="00A35CFA">
        <w:rPr>
          <w:rFonts w:asciiTheme="majorBidi" w:hAnsiTheme="majorBidi" w:cstheme="majorBidi"/>
          <w:sz w:val="24"/>
          <w:szCs w:val="24"/>
          <w:lang w:val="de-DE"/>
        </w:rPr>
        <w:t>: „</w:t>
      </w:r>
      <w:r w:rsidRPr="00A35CFA">
        <w:rPr>
          <w:rFonts w:asciiTheme="majorBidi" w:hAnsiTheme="majorBidi" w:cstheme="majorBidi"/>
          <w:iCs/>
          <w:sz w:val="24"/>
          <w:szCs w:val="24"/>
          <w:lang w:val="de-DE"/>
        </w:rPr>
        <w:t>Deutsche Landwirtschaftliche Tierzucht“</w:t>
      </w:r>
      <w:r w:rsidRPr="00A35CFA">
        <w:rPr>
          <w:rFonts w:asciiTheme="majorBidi" w:hAnsiTheme="majorBidi" w:cstheme="majorBidi"/>
          <w:sz w:val="24"/>
          <w:szCs w:val="24"/>
          <w:lang w:val="de-DE"/>
        </w:rPr>
        <w:t>, „</w:t>
      </w:r>
      <w:r w:rsidRPr="00A35CFA">
        <w:rPr>
          <w:rFonts w:asciiTheme="majorBidi" w:hAnsiTheme="majorBidi" w:cstheme="majorBidi"/>
          <w:iCs/>
          <w:sz w:val="24"/>
          <w:szCs w:val="24"/>
          <w:lang w:val="de-DE"/>
        </w:rPr>
        <w:t>Illustrierte Landwirtschaftliche Zeitung“</w:t>
      </w:r>
      <w:r w:rsidRPr="00A35CFA">
        <w:rPr>
          <w:rFonts w:asciiTheme="majorBidi" w:hAnsiTheme="majorBidi" w:cstheme="majorBidi"/>
          <w:sz w:val="24"/>
          <w:szCs w:val="24"/>
          <w:lang w:val="de-DE"/>
        </w:rPr>
        <w:t xml:space="preserve"> </w:t>
      </w:r>
      <w:proofErr w:type="spellStart"/>
      <w:r w:rsidRPr="00A35CFA">
        <w:rPr>
          <w:rFonts w:asciiTheme="majorBidi" w:hAnsiTheme="majorBidi" w:cstheme="majorBidi"/>
          <w:sz w:val="24"/>
          <w:szCs w:val="24"/>
          <w:lang w:val="de-DE"/>
        </w:rPr>
        <w:t>oraz</w:t>
      </w:r>
      <w:proofErr w:type="spellEnd"/>
      <w:r w:rsidRPr="00A35CFA">
        <w:rPr>
          <w:rFonts w:asciiTheme="majorBidi" w:hAnsiTheme="majorBidi" w:cstheme="majorBidi"/>
          <w:sz w:val="24"/>
          <w:szCs w:val="24"/>
          <w:lang w:val="de-DE"/>
        </w:rPr>
        <w:t xml:space="preserve"> </w:t>
      </w:r>
      <w:proofErr w:type="spellStart"/>
      <w:r w:rsidRPr="00A35CFA">
        <w:rPr>
          <w:rFonts w:asciiTheme="majorBidi" w:hAnsiTheme="majorBidi" w:cstheme="majorBidi"/>
          <w:sz w:val="24"/>
          <w:szCs w:val="24"/>
          <w:lang w:val="de-DE"/>
        </w:rPr>
        <w:t>przemysłu</w:t>
      </w:r>
      <w:proofErr w:type="spellEnd"/>
      <w:r w:rsidRPr="00A35CFA">
        <w:rPr>
          <w:rFonts w:asciiTheme="majorBidi" w:hAnsiTheme="majorBidi" w:cstheme="majorBidi"/>
          <w:sz w:val="24"/>
          <w:szCs w:val="24"/>
          <w:lang w:val="de-DE"/>
        </w:rPr>
        <w:t xml:space="preserve"> </w:t>
      </w:r>
      <w:proofErr w:type="spellStart"/>
      <w:r w:rsidRPr="00A35CFA">
        <w:rPr>
          <w:rFonts w:asciiTheme="majorBidi" w:hAnsiTheme="majorBidi" w:cstheme="majorBidi"/>
          <w:sz w:val="24"/>
          <w:szCs w:val="24"/>
          <w:lang w:val="de-DE"/>
        </w:rPr>
        <w:t>mięsnego</w:t>
      </w:r>
      <w:proofErr w:type="spellEnd"/>
      <w:r w:rsidRPr="00A35CFA">
        <w:rPr>
          <w:rFonts w:asciiTheme="majorBidi" w:hAnsiTheme="majorBidi" w:cstheme="majorBidi"/>
          <w:sz w:val="24"/>
          <w:szCs w:val="24"/>
          <w:lang w:val="de-DE"/>
        </w:rPr>
        <w:t>: „</w:t>
      </w:r>
      <w:r w:rsidRPr="00A35CFA">
        <w:rPr>
          <w:rFonts w:asciiTheme="majorBidi" w:hAnsiTheme="majorBidi" w:cstheme="majorBidi"/>
          <w:iCs/>
          <w:sz w:val="24"/>
          <w:szCs w:val="24"/>
          <w:lang w:val="de-DE"/>
        </w:rPr>
        <w:t>Deutsche Fleischer-Zeitung“</w:t>
      </w:r>
      <w:r w:rsidRPr="00A35CFA">
        <w:rPr>
          <w:rFonts w:asciiTheme="majorBidi" w:hAnsiTheme="majorBidi" w:cstheme="majorBidi"/>
          <w:sz w:val="24"/>
          <w:szCs w:val="24"/>
          <w:lang w:val="de-DE"/>
        </w:rPr>
        <w:t>, „</w:t>
      </w:r>
      <w:r w:rsidRPr="00A35CFA">
        <w:rPr>
          <w:rFonts w:asciiTheme="majorBidi" w:hAnsiTheme="majorBidi" w:cstheme="majorBidi"/>
          <w:iCs/>
          <w:sz w:val="24"/>
          <w:szCs w:val="24"/>
          <w:lang w:val="de-DE"/>
        </w:rPr>
        <w:t>Deutsche Schlachthof-Zeitung“</w:t>
      </w:r>
      <w:r w:rsidRPr="00A35CFA">
        <w:rPr>
          <w:rFonts w:asciiTheme="majorBidi" w:hAnsiTheme="majorBidi" w:cstheme="majorBidi"/>
          <w:sz w:val="24"/>
          <w:szCs w:val="24"/>
          <w:lang w:val="de-DE"/>
        </w:rPr>
        <w:t>.</w:t>
      </w:r>
    </w:p>
    <w:p w14:paraId="161CABFF" w14:textId="77777777" w:rsidR="00045C38" w:rsidRPr="00A35CFA" w:rsidRDefault="00045C38" w:rsidP="00062BBE">
      <w:pPr>
        <w:spacing w:after="0" w:line="360" w:lineRule="auto"/>
        <w:jc w:val="both"/>
        <w:rPr>
          <w:rFonts w:asciiTheme="majorBidi" w:hAnsiTheme="majorBidi" w:cstheme="majorBidi"/>
          <w:sz w:val="24"/>
          <w:szCs w:val="24"/>
          <w:lang w:val="de-DE"/>
        </w:rPr>
      </w:pPr>
    </w:p>
    <w:p w14:paraId="64FF1027" w14:textId="77777777" w:rsidR="00045C38" w:rsidRPr="00F46B0E"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 xml:space="preserve">mgr Karolina </w:t>
      </w:r>
      <w:proofErr w:type="spellStart"/>
      <w:r w:rsidRPr="00F46B0E">
        <w:rPr>
          <w:rFonts w:asciiTheme="majorBidi" w:hAnsiTheme="majorBidi" w:cstheme="majorBidi"/>
          <w:sz w:val="24"/>
          <w:szCs w:val="24"/>
        </w:rPr>
        <w:t>Sierzputowska</w:t>
      </w:r>
      <w:proofErr w:type="spellEnd"/>
      <w:r w:rsidRPr="00F46B0E">
        <w:rPr>
          <w:rFonts w:asciiTheme="majorBidi" w:hAnsiTheme="majorBidi" w:cstheme="majorBidi"/>
          <w:sz w:val="24"/>
          <w:szCs w:val="24"/>
        </w:rPr>
        <w:t xml:space="preserve"> </w:t>
      </w:r>
    </w:p>
    <w:p w14:paraId="281BA30D" w14:textId="4AEAAB06" w:rsidR="00045C38"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 xml:space="preserve">Uniwersytet Jagielloński </w:t>
      </w:r>
    </w:p>
    <w:p w14:paraId="27AFF02E" w14:textId="77777777" w:rsidR="00AE73EC" w:rsidRPr="00F46B0E" w:rsidRDefault="00AE73EC" w:rsidP="00062BBE">
      <w:pPr>
        <w:spacing w:after="0" w:line="360" w:lineRule="auto"/>
        <w:jc w:val="both"/>
        <w:rPr>
          <w:rFonts w:asciiTheme="majorBidi" w:hAnsiTheme="majorBidi" w:cstheme="majorBidi"/>
          <w:sz w:val="24"/>
          <w:szCs w:val="24"/>
        </w:rPr>
      </w:pPr>
    </w:p>
    <w:p w14:paraId="474AFF5E" w14:textId="77777777" w:rsidR="00045C38" w:rsidRPr="00F46B0E" w:rsidRDefault="00045C38" w:rsidP="00AE73EC">
      <w:pPr>
        <w:spacing w:after="0" w:line="360" w:lineRule="auto"/>
        <w:jc w:val="center"/>
        <w:rPr>
          <w:rFonts w:asciiTheme="majorBidi" w:hAnsiTheme="majorBidi" w:cstheme="majorBidi"/>
          <w:b/>
          <w:bCs/>
          <w:sz w:val="24"/>
          <w:szCs w:val="24"/>
        </w:rPr>
      </w:pPr>
      <w:r w:rsidRPr="00F46B0E">
        <w:rPr>
          <w:rFonts w:asciiTheme="majorBidi" w:hAnsiTheme="majorBidi" w:cstheme="majorBidi"/>
          <w:b/>
          <w:bCs/>
          <w:sz w:val="24"/>
          <w:szCs w:val="24"/>
        </w:rPr>
        <w:t>„Szerzyciele zachodniej cywilizacji”: zaangażowanie Żydów londyńskich w XIX-wieczny brytyjski imperializm</w:t>
      </w:r>
    </w:p>
    <w:p w14:paraId="2333843B" w14:textId="77777777" w:rsidR="00045C38" w:rsidRPr="00F46B0E" w:rsidRDefault="00045C38" w:rsidP="00062BBE">
      <w:pPr>
        <w:spacing w:after="0" w:line="360" w:lineRule="auto"/>
        <w:jc w:val="both"/>
        <w:rPr>
          <w:rFonts w:asciiTheme="majorBidi" w:hAnsiTheme="majorBidi" w:cstheme="majorBidi"/>
          <w:sz w:val="24"/>
          <w:szCs w:val="24"/>
        </w:rPr>
      </w:pPr>
    </w:p>
    <w:p w14:paraId="0A647F10" w14:textId="0A0BB29B" w:rsidR="00045C38" w:rsidRPr="00F46B0E"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Celem referatu jest prezentacja badań, które koncentrują się na analizie dyskursu rasowego i imperialnego w kontekście historii społeczności żydowskiej w Londynie w XIX w. Omówione zostaną takie kwestie jak: wpływ kolonializmu, liberalizmu i kapitalizmu na rozwój społeczności żydowskiej w Londynie, bezpośrednie i pośrednie zaangażowanie Żydów w projekt kolonialny, oddziaływanie dyskursu imperialnego i rasowego na kształtowanie się wspólnotowej tożsamości żydowskiej oraz stopień akulturacji prowadzący do powielania ówczesnych praktyk społecznych powiązanych ściśle z kolonializmem i imperializmem.</w:t>
      </w:r>
    </w:p>
    <w:p w14:paraId="4C6B420F" w14:textId="2E50F64D" w:rsidR="00045C38" w:rsidRPr="00F46B0E" w:rsidRDefault="00045C38" w:rsidP="009A2931">
      <w:pPr>
        <w:spacing w:after="0" w:line="360" w:lineRule="auto"/>
        <w:ind w:firstLine="708"/>
        <w:jc w:val="both"/>
        <w:rPr>
          <w:rFonts w:asciiTheme="majorBidi" w:hAnsiTheme="majorBidi" w:cstheme="majorBidi"/>
          <w:sz w:val="24"/>
          <w:szCs w:val="24"/>
        </w:rPr>
      </w:pPr>
      <w:r w:rsidRPr="00F46B0E">
        <w:rPr>
          <w:rFonts w:asciiTheme="majorBidi" w:hAnsiTheme="majorBidi" w:cstheme="majorBidi"/>
          <w:sz w:val="24"/>
          <w:szCs w:val="24"/>
        </w:rPr>
        <w:t>Temat wystąpienia wpisuje się w tak zwany zwrot imperialny w studiach żydowskich wyznaczający nowe perspektywy badawcze. Realizowany przez badaczkę projekt jest także odpowiedzią na zaskakującą lukę badawczą pomijającą lub niewystarczająco akcentującą zaangażowanie Żydów w brytyjski kolonializm i imperializm oraz ich kulturowo-społeczną odpowiedź na przeobrażenie Wielkiej Brytanii w potęgę geopolityczną. Główna hipoteza opiera się na założeniu, że tożsamość żydowska kształtowana była nie w wyniku rozwoju kategorii narodowych, ale w wyniku spotkania kolonialnego i wpływów imperializmu na życie kulturowo-ekonomiczne w metropolii. Tym samym żydowskie doświadczenie nowoczesności (znikomy wpływ haskali na terenie Anglii) oraz ich samoidentyfikacja wynikał</w:t>
      </w:r>
      <w:r w:rsidR="00031C26">
        <w:rPr>
          <w:rFonts w:asciiTheme="majorBidi" w:hAnsiTheme="majorBidi" w:cstheme="majorBidi"/>
          <w:sz w:val="24"/>
          <w:szCs w:val="24"/>
        </w:rPr>
        <w:t>y</w:t>
      </w:r>
      <w:r w:rsidRPr="00F46B0E">
        <w:rPr>
          <w:rFonts w:asciiTheme="majorBidi" w:hAnsiTheme="majorBidi" w:cstheme="majorBidi"/>
          <w:sz w:val="24"/>
          <w:szCs w:val="24"/>
        </w:rPr>
        <w:t xml:space="preserve"> z zaadaptowania wzorców kulturowych bazujących na ideach imperialistycznych. W celu zilustrowania głównych założeń przedstawiona zostanie działalność </w:t>
      </w:r>
      <w:proofErr w:type="spellStart"/>
      <w:r w:rsidRPr="00F46B0E">
        <w:rPr>
          <w:rFonts w:asciiTheme="majorBidi" w:hAnsiTheme="majorBidi" w:cstheme="majorBidi"/>
          <w:sz w:val="24"/>
          <w:szCs w:val="24"/>
        </w:rPr>
        <w:t>Jewish</w:t>
      </w:r>
      <w:proofErr w:type="spellEnd"/>
      <w:r w:rsidRPr="00F46B0E">
        <w:rPr>
          <w:rFonts w:asciiTheme="majorBidi" w:hAnsiTheme="majorBidi" w:cstheme="majorBidi"/>
          <w:sz w:val="24"/>
          <w:szCs w:val="24"/>
        </w:rPr>
        <w:t xml:space="preserve"> Board of </w:t>
      </w:r>
      <w:proofErr w:type="spellStart"/>
      <w:r w:rsidRPr="00F46B0E">
        <w:rPr>
          <w:rFonts w:asciiTheme="majorBidi" w:hAnsiTheme="majorBidi" w:cstheme="majorBidi"/>
          <w:sz w:val="24"/>
          <w:szCs w:val="24"/>
        </w:rPr>
        <w:t>Deupities</w:t>
      </w:r>
      <w:proofErr w:type="spellEnd"/>
      <w:r w:rsidRPr="00F46B0E">
        <w:rPr>
          <w:rFonts w:asciiTheme="majorBidi" w:hAnsiTheme="majorBidi" w:cstheme="majorBidi"/>
          <w:sz w:val="24"/>
          <w:szCs w:val="24"/>
        </w:rPr>
        <w:t xml:space="preserve"> </w:t>
      </w:r>
      <w:proofErr w:type="spellStart"/>
      <w:r w:rsidRPr="00F46B0E">
        <w:rPr>
          <w:rFonts w:asciiTheme="majorBidi" w:hAnsiTheme="majorBidi" w:cstheme="majorBidi"/>
          <w:sz w:val="24"/>
          <w:szCs w:val="24"/>
        </w:rPr>
        <w:lastRenderedPageBreak/>
        <w:t>or</w:t>
      </w:r>
      <w:proofErr w:type="spellEnd"/>
      <w:r w:rsidRPr="00F46B0E">
        <w:rPr>
          <w:rFonts w:asciiTheme="majorBidi" w:hAnsiTheme="majorBidi" w:cstheme="majorBidi"/>
          <w:sz w:val="24"/>
          <w:szCs w:val="24"/>
        </w:rPr>
        <w:t xml:space="preserve"> </w:t>
      </w:r>
      <w:proofErr w:type="spellStart"/>
      <w:r w:rsidRPr="00F46B0E">
        <w:rPr>
          <w:rFonts w:asciiTheme="majorBidi" w:hAnsiTheme="majorBidi" w:cstheme="majorBidi"/>
          <w:sz w:val="24"/>
          <w:szCs w:val="24"/>
        </w:rPr>
        <w:t>Anglo-Jewish</w:t>
      </w:r>
      <w:proofErr w:type="spellEnd"/>
      <w:r w:rsidRPr="00F46B0E">
        <w:rPr>
          <w:rFonts w:asciiTheme="majorBidi" w:hAnsiTheme="majorBidi" w:cstheme="majorBidi"/>
          <w:sz w:val="24"/>
          <w:szCs w:val="24"/>
        </w:rPr>
        <w:t xml:space="preserve"> </w:t>
      </w:r>
      <w:proofErr w:type="spellStart"/>
      <w:r w:rsidRPr="00F46B0E">
        <w:rPr>
          <w:rFonts w:asciiTheme="majorBidi" w:hAnsiTheme="majorBidi" w:cstheme="majorBidi"/>
          <w:sz w:val="24"/>
          <w:szCs w:val="24"/>
        </w:rPr>
        <w:t>Association</w:t>
      </w:r>
      <w:proofErr w:type="spellEnd"/>
      <w:r w:rsidRPr="00F46B0E">
        <w:rPr>
          <w:rFonts w:asciiTheme="majorBidi" w:hAnsiTheme="majorBidi" w:cstheme="majorBidi"/>
          <w:sz w:val="24"/>
          <w:szCs w:val="24"/>
        </w:rPr>
        <w:t xml:space="preserve">, która stanowi przykład tego, w jaki sposób Żydzi londyńscy powielali imperialistycznie rozumiane kategorie cywilizacji, rasy, nowoczesności </w:t>
      </w:r>
      <w:r w:rsidR="00031C26">
        <w:rPr>
          <w:rFonts w:asciiTheme="majorBidi" w:hAnsiTheme="majorBidi" w:cstheme="majorBidi"/>
          <w:sz w:val="24"/>
          <w:szCs w:val="24"/>
        </w:rPr>
        <w:t>i</w:t>
      </w:r>
      <w:r w:rsidRPr="00F46B0E">
        <w:rPr>
          <w:rFonts w:asciiTheme="majorBidi" w:hAnsiTheme="majorBidi" w:cstheme="majorBidi"/>
          <w:sz w:val="24"/>
          <w:szCs w:val="24"/>
        </w:rPr>
        <w:t xml:space="preserve"> postępu. </w:t>
      </w:r>
    </w:p>
    <w:p w14:paraId="19ED5E8F" w14:textId="77777777" w:rsidR="00045C38" w:rsidRPr="00F46B0E" w:rsidRDefault="00045C38" w:rsidP="00062BBE">
      <w:pPr>
        <w:spacing w:after="0" w:line="360" w:lineRule="auto"/>
        <w:jc w:val="both"/>
        <w:rPr>
          <w:rFonts w:asciiTheme="majorBidi" w:hAnsiTheme="majorBidi" w:cstheme="majorBidi"/>
          <w:sz w:val="24"/>
          <w:szCs w:val="24"/>
        </w:rPr>
      </w:pPr>
    </w:p>
    <w:p w14:paraId="425158A9" w14:textId="77777777" w:rsidR="00045C38" w:rsidRPr="00F46B0E"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color w:val="000000" w:themeColor="text1"/>
          <w:sz w:val="24"/>
          <w:szCs w:val="24"/>
        </w:rPr>
        <w:t>dr hab.</w:t>
      </w:r>
      <w:r w:rsidRPr="00F46B0E">
        <w:rPr>
          <w:rFonts w:asciiTheme="majorBidi" w:hAnsiTheme="majorBidi" w:cstheme="majorBidi"/>
          <w:sz w:val="24"/>
          <w:szCs w:val="24"/>
        </w:rPr>
        <w:t xml:space="preserve"> Tomasz Sikora</w:t>
      </w:r>
      <w:r w:rsidRPr="00F46B0E">
        <w:rPr>
          <w:rFonts w:asciiTheme="majorBidi" w:hAnsiTheme="majorBidi" w:cstheme="majorBidi"/>
          <w:color w:val="000000" w:themeColor="text1"/>
          <w:sz w:val="24"/>
          <w:szCs w:val="24"/>
        </w:rPr>
        <w:t>, prof. UJ</w:t>
      </w:r>
    </w:p>
    <w:p w14:paraId="45C31486" w14:textId="239DD6E0" w:rsidR="00045C38"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Uniwersytet Jagielloński</w:t>
      </w:r>
    </w:p>
    <w:p w14:paraId="794911C2" w14:textId="77777777" w:rsidR="00AE73EC" w:rsidRPr="00F46B0E" w:rsidRDefault="00AE73EC" w:rsidP="00062BBE">
      <w:pPr>
        <w:spacing w:after="0" w:line="360" w:lineRule="auto"/>
        <w:jc w:val="both"/>
        <w:rPr>
          <w:rFonts w:asciiTheme="majorBidi" w:hAnsiTheme="majorBidi" w:cstheme="majorBidi"/>
          <w:sz w:val="24"/>
          <w:szCs w:val="24"/>
        </w:rPr>
      </w:pPr>
    </w:p>
    <w:p w14:paraId="67F73D4E" w14:textId="77777777" w:rsidR="00045C38" w:rsidRPr="00F46B0E" w:rsidRDefault="00045C38" w:rsidP="00AE73EC">
      <w:pPr>
        <w:spacing w:after="0" w:line="360" w:lineRule="auto"/>
        <w:jc w:val="center"/>
        <w:rPr>
          <w:rFonts w:asciiTheme="majorBidi" w:hAnsiTheme="majorBidi" w:cstheme="majorBidi"/>
          <w:b/>
          <w:bCs/>
          <w:sz w:val="24"/>
          <w:szCs w:val="24"/>
        </w:rPr>
      </w:pPr>
      <w:r w:rsidRPr="00F46B0E">
        <w:rPr>
          <w:rFonts w:asciiTheme="majorBidi" w:hAnsiTheme="majorBidi" w:cstheme="majorBidi"/>
          <w:b/>
          <w:bCs/>
          <w:sz w:val="24"/>
          <w:szCs w:val="24"/>
        </w:rPr>
        <w:t xml:space="preserve">Judaistyczne tło przemiany </w:t>
      </w:r>
      <w:proofErr w:type="spellStart"/>
      <w:r w:rsidRPr="00F46B0E">
        <w:rPr>
          <w:rFonts w:asciiTheme="majorBidi" w:hAnsiTheme="majorBidi" w:cstheme="majorBidi"/>
          <w:b/>
          <w:bCs/>
          <w:sz w:val="24"/>
          <w:szCs w:val="24"/>
        </w:rPr>
        <w:t>insektalnej</w:t>
      </w:r>
      <w:proofErr w:type="spellEnd"/>
      <w:r w:rsidRPr="00F46B0E">
        <w:rPr>
          <w:rFonts w:asciiTheme="majorBidi" w:hAnsiTheme="majorBidi" w:cstheme="majorBidi"/>
          <w:b/>
          <w:bCs/>
          <w:sz w:val="24"/>
          <w:szCs w:val="24"/>
        </w:rPr>
        <w:t xml:space="preserve"> w prozie Franza Kafki i Brunona Schulza</w:t>
      </w:r>
    </w:p>
    <w:p w14:paraId="12F7D75E" w14:textId="77777777" w:rsidR="00045C38" w:rsidRPr="00F46B0E" w:rsidRDefault="00045C38" w:rsidP="00062BBE">
      <w:pPr>
        <w:spacing w:after="0" w:line="360" w:lineRule="auto"/>
        <w:jc w:val="both"/>
        <w:rPr>
          <w:rFonts w:asciiTheme="majorBidi" w:hAnsiTheme="majorBidi" w:cstheme="majorBidi"/>
          <w:sz w:val="24"/>
          <w:szCs w:val="24"/>
        </w:rPr>
      </w:pPr>
    </w:p>
    <w:p w14:paraId="490DF88E" w14:textId="77777777" w:rsidR="00045C38" w:rsidRPr="00F46B0E"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 xml:space="preserve">Metamorfoza </w:t>
      </w:r>
      <w:proofErr w:type="spellStart"/>
      <w:r w:rsidRPr="00F46B0E">
        <w:rPr>
          <w:rFonts w:asciiTheme="majorBidi" w:hAnsiTheme="majorBidi" w:cstheme="majorBidi"/>
          <w:sz w:val="24"/>
          <w:szCs w:val="24"/>
        </w:rPr>
        <w:t>insektalna</w:t>
      </w:r>
      <w:proofErr w:type="spellEnd"/>
      <w:r w:rsidRPr="00F46B0E">
        <w:rPr>
          <w:rFonts w:asciiTheme="majorBidi" w:hAnsiTheme="majorBidi" w:cstheme="majorBidi"/>
          <w:sz w:val="24"/>
          <w:szCs w:val="24"/>
        </w:rPr>
        <w:t xml:space="preserve"> w </w:t>
      </w:r>
      <w:r w:rsidRPr="00F46B0E">
        <w:rPr>
          <w:rFonts w:asciiTheme="majorBidi" w:hAnsiTheme="majorBidi" w:cstheme="majorBidi"/>
          <w:i/>
          <w:iCs/>
          <w:sz w:val="24"/>
          <w:szCs w:val="24"/>
        </w:rPr>
        <w:t>Przemianie</w:t>
      </w:r>
      <w:r w:rsidRPr="00F46B0E">
        <w:rPr>
          <w:rFonts w:asciiTheme="majorBidi" w:hAnsiTheme="majorBidi" w:cstheme="majorBidi"/>
          <w:sz w:val="24"/>
          <w:szCs w:val="24"/>
        </w:rPr>
        <w:t xml:space="preserve"> i </w:t>
      </w:r>
      <w:r w:rsidRPr="00F46B0E">
        <w:rPr>
          <w:rFonts w:asciiTheme="majorBidi" w:hAnsiTheme="majorBidi" w:cstheme="majorBidi"/>
          <w:i/>
          <w:iCs/>
          <w:sz w:val="24"/>
          <w:szCs w:val="24"/>
        </w:rPr>
        <w:t>Karakonach</w:t>
      </w:r>
      <w:r w:rsidRPr="00F46B0E">
        <w:rPr>
          <w:rFonts w:asciiTheme="majorBidi" w:hAnsiTheme="majorBidi" w:cstheme="majorBidi"/>
          <w:sz w:val="24"/>
          <w:szCs w:val="24"/>
        </w:rPr>
        <w:t xml:space="preserve"> wykazuje silnie przeciwstawne, acz komplementarne cechy, co domaga się stosownej hermeneutycznej eksplikacji.  Przygotowaniem do niej będzie ukazanie tła symbolizmu </w:t>
      </w:r>
      <w:proofErr w:type="spellStart"/>
      <w:r w:rsidRPr="00F46B0E">
        <w:rPr>
          <w:rFonts w:asciiTheme="majorBidi" w:hAnsiTheme="majorBidi" w:cstheme="majorBidi"/>
          <w:sz w:val="24"/>
          <w:szCs w:val="24"/>
        </w:rPr>
        <w:t>insektalnego</w:t>
      </w:r>
      <w:proofErr w:type="spellEnd"/>
      <w:r w:rsidRPr="00F46B0E">
        <w:rPr>
          <w:rFonts w:asciiTheme="majorBidi" w:hAnsiTheme="majorBidi" w:cstheme="majorBidi"/>
          <w:sz w:val="24"/>
          <w:szCs w:val="24"/>
        </w:rPr>
        <w:t xml:space="preserve"> w Biblii hebrajskiej oraz w literaturze rabinicznej i kabalistycznej. Biegunowa ambiwalencja figury insekta występująca w piśmiennictwie </w:t>
      </w:r>
      <w:proofErr w:type="spellStart"/>
      <w:r w:rsidRPr="00F46B0E">
        <w:rPr>
          <w:rFonts w:asciiTheme="majorBidi" w:hAnsiTheme="majorBidi" w:cstheme="majorBidi"/>
          <w:sz w:val="24"/>
          <w:szCs w:val="24"/>
        </w:rPr>
        <w:t>zoharycznym</w:t>
      </w:r>
      <w:proofErr w:type="spellEnd"/>
      <w:r w:rsidRPr="00F46B0E">
        <w:rPr>
          <w:rFonts w:asciiTheme="majorBidi" w:hAnsiTheme="majorBidi" w:cstheme="majorBidi"/>
          <w:sz w:val="24"/>
          <w:szCs w:val="24"/>
        </w:rPr>
        <w:t xml:space="preserve"> oraz w systematycznym dziele Mojżesza </w:t>
      </w:r>
      <w:proofErr w:type="spellStart"/>
      <w:r w:rsidRPr="00F46B0E">
        <w:rPr>
          <w:rFonts w:asciiTheme="majorBidi" w:hAnsiTheme="majorBidi" w:cstheme="majorBidi"/>
          <w:sz w:val="24"/>
          <w:szCs w:val="24"/>
        </w:rPr>
        <w:t>Kordowero</w:t>
      </w:r>
      <w:proofErr w:type="spellEnd"/>
      <w:r w:rsidRPr="00F46B0E">
        <w:rPr>
          <w:rFonts w:asciiTheme="majorBidi" w:hAnsiTheme="majorBidi" w:cstheme="majorBidi"/>
          <w:sz w:val="24"/>
          <w:szCs w:val="24"/>
        </w:rPr>
        <w:t xml:space="preserve">, </w:t>
      </w:r>
      <w:proofErr w:type="spellStart"/>
      <w:r w:rsidRPr="00F46B0E">
        <w:rPr>
          <w:rFonts w:asciiTheme="majorBidi" w:hAnsiTheme="majorBidi" w:cstheme="majorBidi"/>
          <w:i/>
          <w:iCs/>
          <w:sz w:val="24"/>
          <w:szCs w:val="24"/>
        </w:rPr>
        <w:t>Pardes</w:t>
      </w:r>
      <w:proofErr w:type="spellEnd"/>
      <w:r w:rsidRPr="00F46B0E">
        <w:rPr>
          <w:rFonts w:asciiTheme="majorBidi" w:hAnsiTheme="majorBidi" w:cstheme="majorBidi"/>
          <w:i/>
          <w:iCs/>
          <w:sz w:val="24"/>
          <w:szCs w:val="24"/>
        </w:rPr>
        <w:t xml:space="preserve"> </w:t>
      </w:r>
      <w:proofErr w:type="spellStart"/>
      <w:r w:rsidRPr="00F46B0E">
        <w:rPr>
          <w:rFonts w:asciiTheme="majorBidi" w:hAnsiTheme="majorBidi" w:cstheme="majorBidi"/>
          <w:i/>
          <w:iCs/>
          <w:sz w:val="24"/>
          <w:szCs w:val="24"/>
        </w:rPr>
        <w:t>rimmonim</w:t>
      </w:r>
      <w:proofErr w:type="spellEnd"/>
      <w:r w:rsidRPr="00F46B0E">
        <w:rPr>
          <w:rFonts w:asciiTheme="majorBidi" w:hAnsiTheme="majorBidi" w:cstheme="majorBidi"/>
          <w:sz w:val="24"/>
          <w:szCs w:val="24"/>
        </w:rPr>
        <w:t xml:space="preserve">, posłuży do analizy opowiadań Franza Kafki i Brunona Schulza z uwagi na obecne w nich motywy odstępstwa </w:t>
      </w:r>
      <w:proofErr w:type="spellStart"/>
      <w:r w:rsidRPr="00F46B0E">
        <w:rPr>
          <w:rFonts w:asciiTheme="majorBidi" w:hAnsiTheme="majorBidi" w:cstheme="majorBidi"/>
          <w:sz w:val="24"/>
          <w:szCs w:val="24"/>
        </w:rPr>
        <w:t>idolatrycznego</w:t>
      </w:r>
      <w:proofErr w:type="spellEnd"/>
      <w:r w:rsidRPr="00F46B0E">
        <w:rPr>
          <w:rFonts w:asciiTheme="majorBidi" w:hAnsiTheme="majorBidi" w:cstheme="majorBidi"/>
          <w:sz w:val="24"/>
          <w:szCs w:val="24"/>
        </w:rPr>
        <w:t xml:space="preserve"> i mesjanizmu.</w:t>
      </w:r>
    </w:p>
    <w:p w14:paraId="3C11356A" w14:textId="77777777" w:rsidR="00045C38" w:rsidRPr="00F46B0E" w:rsidRDefault="00045C38" w:rsidP="00062BBE">
      <w:pPr>
        <w:spacing w:after="0" w:line="360" w:lineRule="auto"/>
        <w:jc w:val="both"/>
        <w:rPr>
          <w:rFonts w:asciiTheme="majorBidi" w:hAnsiTheme="majorBidi" w:cstheme="majorBidi"/>
          <w:sz w:val="24"/>
          <w:szCs w:val="24"/>
        </w:rPr>
      </w:pPr>
    </w:p>
    <w:p w14:paraId="7B3B08A8" w14:textId="77777777" w:rsidR="00045C38" w:rsidRPr="00F46B0E"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dr Adam Sitarek</w:t>
      </w:r>
    </w:p>
    <w:p w14:paraId="22C81D7A" w14:textId="033B3D23" w:rsidR="00045C38" w:rsidRDefault="00045C38"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Uniwersytet Łódzki</w:t>
      </w:r>
    </w:p>
    <w:p w14:paraId="12A50C5C" w14:textId="77777777" w:rsidR="00AE73EC" w:rsidRPr="00F46B0E" w:rsidRDefault="00AE73EC" w:rsidP="00062BBE">
      <w:pPr>
        <w:spacing w:after="0" w:line="360" w:lineRule="auto"/>
        <w:jc w:val="both"/>
        <w:rPr>
          <w:rFonts w:asciiTheme="majorBidi" w:hAnsiTheme="majorBidi" w:cstheme="majorBidi"/>
          <w:b/>
          <w:bCs/>
          <w:sz w:val="24"/>
          <w:szCs w:val="24"/>
        </w:rPr>
      </w:pPr>
    </w:p>
    <w:p w14:paraId="721FA251" w14:textId="77777777" w:rsidR="00045C38" w:rsidRPr="00F46B0E" w:rsidRDefault="00045C38" w:rsidP="00AE73EC">
      <w:pPr>
        <w:spacing w:after="0" w:line="360" w:lineRule="auto"/>
        <w:jc w:val="center"/>
        <w:rPr>
          <w:rFonts w:asciiTheme="majorBidi" w:hAnsiTheme="majorBidi" w:cstheme="majorBidi"/>
          <w:b/>
          <w:bCs/>
          <w:sz w:val="24"/>
          <w:szCs w:val="24"/>
        </w:rPr>
      </w:pPr>
      <w:r w:rsidRPr="00F46B0E">
        <w:rPr>
          <w:rFonts w:asciiTheme="majorBidi" w:hAnsiTheme="majorBidi" w:cstheme="majorBidi"/>
          <w:b/>
          <w:bCs/>
          <w:sz w:val="24"/>
          <w:szCs w:val="24"/>
        </w:rPr>
        <w:t>Topografia izolacji. Przestrzenna historia getta łódzkiego</w:t>
      </w:r>
    </w:p>
    <w:p w14:paraId="42A2E4D4" w14:textId="77777777" w:rsidR="00045C38" w:rsidRPr="00F46B0E" w:rsidRDefault="00045C38" w:rsidP="00062BBE">
      <w:pPr>
        <w:spacing w:after="0" w:line="360" w:lineRule="auto"/>
        <w:jc w:val="both"/>
        <w:rPr>
          <w:rFonts w:asciiTheme="majorBidi" w:hAnsiTheme="majorBidi" w:cstheme="majorBidi"/>
          <w:b/>
          <w:bCs/>
          <w:sz w:val="24"/>
          <w:szCs w:val="24"/>
        </w:rPr>
      </w:pPr>
    </w:p>
    <w:p w14:paraId="4821A379" w14:textId="60D7D214" w:rsidR="00045C38" w:rsidRPr="00F46B0E" w:rsidRDefault="00045C38" w:rsidP="00AE73EC">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 xml:space="preserve">W referacie zaprezentowane zostaną najnowsze badania nad gettem łódzkim prowadzone w duchu humanistyki przestrzennej. Korzystając z bogatej spuścizny archiwalnej getta, w tym kilkuset map i planów oraz kilkunastu tysięcy fotografii zgromadzonych w polskich i zagranicznych archiwach badane są zagadnienia tworzenia, istnienia (w sensie przestrzennym) i funkcjonowania drugiego co do wielkości getta zorganizowanego w okupowanej Polsce. Poza odnośnikami historycznymi i literackimi narzędzia z repertuaru </w:t>
      </w:r>
      <w:proofErr w:type="spellStart"/>
      <w:r w:rsidRPr="00F46B0E">
        <w:rPr>
          <w:rFonts w:asciiTheme="majorBidi" w:hAnsiTheme="majorBidi" w:cstheme="majorBidi"/>
          <w:i/>
          <w:iCs/>
          <w:sz w:val="24"/>
          <w:szCs w:val="24"/>
        </w:rPr>
        <w:t>spatial</w:t>
      </w:r>
      <w:proofErr w:type="spellEnd"/>
      <w:r w:rsidRPr="00F46B0E">
        <w:rPr>
          <w:rFonts w:asciiTheme="majorBidi" w:hAnsiTheme="majorBidi" w:cstheme="majorBidi"/>
          <w:i/>
          <w:iCs/>
          <w:sz w:val="24"/>
          <w:szCs w:val="24"/>
        </w:rPr>
        <w:t xml:space="preserve"> </w:t>
      </w:r>
      <w:proofErr w:type="spellStart"/>
      <w:r w:rsidRPr="00F46B0E">
        <w:rPr>
          <w:rFonts w:asciiTheme="majorBidi" w:hAnsiTheme="majorBidi" w:cstheme="majorBidi"/>
          <w:i/>
          <w:iCs/>
          <w:sz w:val="24"/>
          <w:szCs w:val="24"/>
        </w:rPr>
        <w:t>humanities</w:t>
      </w:r>
      <w:proofErr w:type="spellEnd"/>
      <w:r w:rsidRPr="00F46B0E">
        <w:rPr>
          <w:rFonts w:asciiTheme="majorBidi" w:hAnsiTheme="majorBidi" w:cstheme="majorBidi"/>
          <w:i/>
          <w:iCs/>
          <w:sz w:val="24"/>
          <w:szCs w:val="24"/>
        </w:rPr>
        <w:t xml:space="preserve"> </w:t>
      </w:r>
      <w:r w:rsidRPr="00F46B0E">
        <w:rPr>
          <w:rFonts w:asciiTheme="majorBidi" w:hAnsiTheme="majorBidi" w:cstheme="majorBidi"/>
          <w:sz w:val="24"/>
          <w:szCs w:val="24"/>
        </w:rPr>
        <w:t xml:space="preserve">pozwalają przeanalizować zjawiska społeczne oraz powojenną politykę pamięci. Badania omawiane w referacie prowadzone są w ramach realizacji projektu </w:t>
      </w:r>
      <w:r w:rsidRPr="00F46B0E">
        <w:rPr>
          <w:rFonts w:asciiTheme="majorBidi" w:hAnsiTheme="majorBidi" w:cstheme="majorBidi"/>
          <w:i/>
          <w:iCs/>
          <w:sz w:val="24"/>
          <w:szCs w:val="24"/>
        </w:rPr>
        <w:t>Atlas historyczny getta łódzkiego</w:t>
      </w:r>
      <w:r w:rsidRPr="00F46B0E">
        <w:rPr>
          <w:rFonts w:asciiTheme="majorBidi" w:hAnsiTheme="majorBidi" w:cstheme="majorBidi"/>
          <w:sz w:val="24"/>
          <w:szCs w:val="24"/>
        </w:rPr>
        <w:t xml:space="preserve">, którego celem jest stworzenie opracowania kartograficznego historii getta łódzkiego. W ramach projektu poddane zostaną analizie, naukowemu opracowaniu i opublikowane nieznane plany i mapy stworzone w okresie wojny przez żydowską administrację getta oraz niemiecki aparat nadzoru. Uzupełnienie stanowić będą nowe mapy i plany prezentujące dane dotyczące m.in. </w:t>
      </w:r>
      <w:r w:rsidRPr="00F46B0E">
        <w:rPr>
          <w:rFonts w:asciiTheme="majorBidi" w:hAnsiTheme="majorBidi" w:cstheme="majorBidi"/>
          <w:sz w:val="24"/>
          <w:szCs w:val="24"/>
        </w:rPr>
        <w:lastRenderedPageBreak/>
        <w:t>funkcjonowania getta, prześladowania ludności, a także miejsc pamięci oraz śladów getta we współczesnej tkance miejskiej.</w:t>
      </w:r>
    </w:p>
    <w:p w14:paraId="4D8944C7" w14:textId="77777777" w:rsidR="00045C38" w:rsidRPr="00F46B0E" w:rsidRDefault="00045C38" w:rsidP="00062BBE">
      <w:pPr>
        <w:spacing w:after="0" w:line="360" w:lineRule="auto"/>
        <w:jc w:val="both"/>
        <w:rPr>
          <w:rFonts w:asciiTheme="majorBidi" w:hAnsiTheme="majorBidi" w:cstheme="majorBidi"/>
          <w:sz w:val="24"/>
          <w:szCs w:val="24"/>
        </w:rPr>
      </w:pPr>
    </w:p>
    <w:p w14:paraId="26206EBF" w14:textId="77777777" w:rsidR="00017D3D" w:rsidRPr="00F46B0E" w:rsidRDefault="00017D3D"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 xml:space="preserve">dr Anna </w:t>
      </w:r>
      <w:proofErr w:type="spellStart"/>
      <w:r w:rsidRPr="00F46B0E">
        <w:rPr>
          <w:rFonts w:asciiTheme="majorBidi" w:hAnsiTheme="majorBidi" w:cstheme="majorBidi"/>
          <w:sz w:val="24"/>
          <w:szCs w:val="24"/>
        </w:rPr>
        <w:t>Smywińska</w:t>
      </w:r>
      <w:proofErr w:type="spellEnd"/>
      <w:r w:rsidRPr="00F46B0E">
        <w:rPr>
          <w:rFonts w:asciiTheme="majorBidi" w:hAnsiTheme="majorBidi" w:cstheme="majorBidi"/>
          <w:sz w:val="24"/>
          <w:szCs w:val="24"/>
        </w:rPr>
        <w:t>-Pohl</w:t>
      </w:r>
    </w:p>
    <w:p w14:paraId="454550CE" w14:textId="52A343FF" w:rsidR="00017D3D" w:rsidRDefault="00017D3D"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Uniwersytet Jagielloński</w:t>
      </w:r>
    </w:p>
    <w:p w14:paraId="5C747BB4" w14:textId="77777777" w:rsidR="00AE73EC" w:rsidRPr="00F46B0E" w:rsidRDefault="00AE73EC" w:rsidP="00062BBE">
      <w:pPr>
        <w:spacing w:after="0" w:line="360" w:lineRule="auto"/>
        <w:jc w:val="both"/>
        <w:rPr>
          <w:rFonts w:asciiTheme="majorBidi" w:hAnsiTheme="majorBidi" w:cstheme="majorBidi"/>
          <w:sz w:val="24"/>
          <w:szCs w:val="24"/>
        </w:rPr>
      </w:pPr>
    </w:p>
    <w:p w14:paraId="0F39CA40" w14:textId="77777777" w:rsidR="00017D3D" w:rsidRPr="00F46B0E" w:rsidRDefault="00017D3D" w:rsidP="00AE73EC">
      <w:pPr>
        <w:spacing w:after="0" w:line="360" w:lineRule="auto"/>
        <w:jc w:val="center"/>
        <w:rPr>
          <w:rFonts w:asciiTheme="majorBidi" w:hAnsiTheme="majorBidi" w:cstheme="majorBidi"/>
          <w:b/>
          <w:bCs/>
          <w:sz w:val="24"/>
          <w:szCs w:val="24"/>
        </w:rPr>
      </w:pPr>
      <w:r w:rsidRPr="00F46B0E">
        <w:rPr>
          <w:rFonts w:asciiTheme="majorBidi" w:hAnsiTheme="majorBidi" w:cstheme="majorBidi"/>
          <w:b/>
          <w:bCs/>
          <w:sz w:val="24"/>
          <w:szCs w:val="24"/>
        </w:rPr>
        <w:t>Działacze społeczni wśród filozofów żydowskich z II RP</w:t>
      </w:r>
    </w:p>
    <w:p w14:paraId="3710C3CE" w14:textId="77777777" w:rsidR="00017D3D" w:rsidRPr="00F46B0E" w:rsidRDefault="00017D3D" w:rsidP="00062BBE">
      <w:pPr>
        <w:spacing w:after="0" w:line="360" w:lineRule="auto"/>
        <w:jc w:val="both"/>
        <w:rPr>
          <w:rFonts w:asciiTheme="majorBidi" w:hAnsiTheme="majorBidi" w:cstheme="majorBidi"/>
          <w:sz w:val="24"/>
          <w:szCs w:val="24"/>
        </w:rPr>
      </w:pPr>
    </w:p>
    <w:p w14:paraId="1934856A" w14:textId="5E9DC9F3" w:rsidR="00017D3D" w:rsidRPr="00F46B0E" w:rsidRDefault="00017D3D"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Celem referatu jest przedstawienie biografii i dorobku działaczy społecznych, którzy w dwudziestoleciu międzywojennym otrzymali doktoraty z filozofii na polskich uczelniach</w:t>
      </w:r>
      <w:r w:rsidR="00031C26">
        <w:rPr>
          <w:rFonts w:asciiTheme="majorBidi" w:hAnsiTheme="majorBidi" w:cstheme="majorBidi"/>
          <w:sz w:val="24"/>
          <w:szCs w:val="24"/>
        </w:rPr>
        <w:t>, w tym</w:t>
      </w:r>
      <w:r w:rsidRPr="00F46B0E">
        <w:rPr>
          <w:rFonts w:asciiTheme="majorBidi" w:hAnsiTheme="majorBidi" w:cstheme="majorBidi"/>
          <w:sz w:val="24"/>
          <w:szCs w:val="24"/>
        </w:rPr>
        <w:t xml:space="preserve"> przede wszystkim na Uniwersytecie Jagiellońskim </w:t>
      </w:r>
      <w:r w:rsidR="00031C26">
        <w:rPr>
          <w:rFonts w:asciiTheme="majorBidi" w:hAnsiTheme="majorBidi" w:cstheme="majorBidi"/>
          <w:sz w:val="24"/>
          <w:szCs w:val="24"/>
        </w:rPr>
        <w:t>i</w:t>
      </w:r>
      <w:r w:rsidRPr="00F46B0E">
        <w:rPr>
          <w:rFonts w:asciiTheme="majorBidi" w:hAnsiTheme="majorBidi" w:cstheme="majorBidi"/>
          <w:sz w:val="24"/>
          <w:szCs w:val="24"/>
        </w:rPr>
        <w:t xml:space="preserve"> Uniwersytecie Warszawskim. Intelektualiści wykształceni w </w:t>
      </w:r>
      <w:r w:rsidR="00031C26">
        <w:rPr>
          <w:rFonts w:asciiTheme="majorBidi" w:hAnsiTheme="majorBidi" w:cstheme="majorBidi"/>
          <w:sz w:val="24"/>
          <w:szCs w:val="24"/>
        </w:rPr>
        <w:t>omawianym</w:t>
      </w:r>
      <w:r w:rsidRPr="00F46B0E">
        <w:rPr>
          <w:rFonts w:asciiTheme="majorBidi" w:hAnsiTheme="majorBidi" w:cstheme="majorBidi"/>
          <w:sz w:val="24"/>
          <w:szCs w:val="24"/>
        </w:rPr>
        <w:t xml:space="preserve"> okresie rzadko mieli możliwość kontynuowania pracy naukowej w ramach akademii, ale byli czynni na płaszczyźnie innych dyscyplin oraz życia społecznego. Wśród zaprezentowanych przeze </w:t>
      </w:r>
      <w:r w:rsidR="00031C26">
        <w:rPr>
          <w:rFonts w:asciiTheme="majorBidi" w:hAnsiTheme="majorBidi" w:cstheme="majorBidi"/>
          <w:sz w:val="24"/>
          <w:szCs w:val="24"/>
        </w:rPr>
        <w:t>autorkę</w:t>
      </w:r>
      <w:r w:rsidRPr="00F46B0E">
        <w:rPr>
          <w:rFonts w:asciiTheme="majorBidi" w:hAnsiTheme="majorBidi" w:cstheme="majorBidi"/>
          <w:sz w:val="24"/>
          <w:szCs w:val="24"/>
        </w:rPr>
        <w:t xml:space="preserve"> postaci znajdą się Adolf Brenner (1900–?) – badacz myśli Salomona </w:t>
      </w:r>
      <w:proofErr w:type="spellStart"/>
      <w:r w:rsidRPr="00F46B0E">
        <w:rPr>
          <w:rFonts w:asciiTheme="majorBidi" w:hAnsiTheme="majorBidi" w:cstheme="majorBidi"/>
          <w:sz w:val="24"/>
          <w:szCs w:val="24"/>
        </w:rPr>
        <w:t>Majmona</w:t>
      </w:r>
      <w:proofErr w:type="spellEnd"/>
      <w:r w:rsidRPr="00F46B0E">
        <w:rPr>
          <w:rFonts w:asciiTheme="majorBidi" w:hAnsiTheme="majorBidi" w:cstheme="majorBidi"/>
          <w:sz w:val="24"/>
          <w:szCs w:val="24"/>
        </w:rPr>
        <w:t xml:space="preserve">, nauczyciel i redaktor </w:t>
      </w:r>
      <w:r w:rsidRPr="00F46B0E">
        <w:rPr>
          <w:rFonts w:asciiTheme="majorBidi" w:hAnsiTheme="majorBidi" w:cstheme="majorBidi"/>
          <w:i/>
          <w:iCs/>
          <w:sz w:val="24"/>
          <w:szCs w:val="24"/>
        </w:rPr>
        <w:t>Almanachu i leksykonu Żydostwa polskiego</w:t>
      </w:r>
      <w:r w:rsidRPr="00F46B0E">
        <w:rPr>
          <w:rFonts w:asciiTheme="majorBidi" w:hAnsiTheme="majorBidi" w:cstheme="majorBidi"/>
          <w:sz w:val="24"/>
          <w:szCs w:val="24"/>
        </w:rPr>
        <w:t xml:space="preserve">; Adolf </w:t>
      </w:r>
      <w:proofErr w:type="spellStart"/>
      <w:r w:rsidRPr="00F46B0E">
        <w:rPr>
          <w:rFonts w:asciiTheme="majorBidi" w:hAnsiTheme="majorBidi" w:cstheme="majorBidi"/>
          <w:sz w:val="24"/>
          <w:szCs w:val="24"/>
        </w:rPr>
        <w:t>Billig</w:t>
      </w:r>
      <w:proofErr w:type="spellEnd"/>
      <w:r w:rsidRPr="00F46B0E">
        <w:rPr>
          <w:rFonts w:asciiTheme="majorBidi" w:hAnsiTheme="majorBidi" w:cstheme="majorBidi"/>
          <w:sz w:val="24"/>
          <w:szCs w:val="24"/>
        </w:rPr>
        <w:t xml:space="preserve"> (1900–1944) – autor rozprawy o idei witalizmu, poeta, skrzypek i organizator życia muzycznego w Krakowie w latach trzydziestych; Ludwik </w:t>
      </w:r>
      <w:proofErr w:type="spellStart"/>
      <w:r w:rsidRPr="00F46B0E">
        <w:rPr>
          <w:rFonts w:asciiTheme="majorBidi" w:hAnsiTheme="majorBidi" w:cstheme="majorBidi"/>
          <w:sz w:val="24"/>
          <w:szCs w:val="24"/>
        </w:rPr>
        <w:t>Menasche</w:t>
      </w:r>
      <w:proofErr w:type="spellEnd"/>
      <w:r w:rsidRPr="00F46B0E">
        <w:rPr>
          <w:rFonts w:asciiTheme="majorBidi" w:hAnsiTheme="majorBidi" w:cstheme="majorBidi"/>
          <w:sz w:val="24"/>
          <w:szCs w:val="24"/>
        </w:rPr>
        <w:t xml:space="preserve"> (1902–1988) – etyk, chemik i filantrop oraz Jakub </w:t>
      </w:r>
      <w:proofErr w:type="spellStart"/>
      <w:r w:rsidRPr="00F46B0E">
        <w:rPr>
          <w:rFonts w:asciiTheme="majorBidi" w:hAnsiTheme="majorBidi" w:cstheme="majorBidi"/>
          <w:sz w:val="24"/>
          <w:szCs w:val="24"/>
        </w:rPr>
        <w:t>Wachtel</w:t>
      </w:r>
      <w:proofErr w:type="spellEnd"/>
      <w:r w:rsidRPr="00F46B0E">
        <w:rPr>
          <w:rFonts w:asciiTheme="majorBidi" w:hAnsiTheme="majorBidi" w:cstheme="majorBidi"/>
          <w:sz w:val="24"/>
          <w:szCs w:val="24"/>
        </w:rPr>
        <w:t xml:space="preserve"> (1902–1968) – psycholog, żołnierz i nauczyciel akademicki. Wątkiem przewodnim </w:t>
      </w:r>
      <w:r w:rsidR="002E5E80">
        <w:rPr>
          <w:rFonts w:asciiTheme="majorBidi" w:hAnsiTheme="majorBidi" w:cstheme="majorBidi"/>
          <w:sz w:val="24"/>
          <w:szCs w:val="24"/>
        </w:rPr>
        <w:t>referatu będzie</w:t>
      </w:r>
      <w:r w:rsidRPr="00F46B0E">
        <w:rPr>
          <w:rFonts w:asciiTheme="majorBidi" w:hAnsiTheme="majorBidi" w:cstheme="majorBidi"/>
          <w:sz w:val="24"/>
          <w:szCs w:val="24"/>
        </w:rPr>
        <w:t xml:space="preserve"> rola wykształcenia filozoficznego w ich późniejszej aktywności społecznej oraz stosunek </w:t>
      </w:r>
      <w:r w:rsidR="002E5E80">
        <w:rPr>
          <w:rFonts w:asciiTheme="majorBidi" w:hAnsiTheme="majorBidi" w:cstheme="majorBidi"/>
          <w:sz w:val="24"/>
          <w:szCs w:val="24"/>
        </w:rPr>
        <w:t xml:space="preserve">wybranych </w:t>
      </w:r>
      <w:r w:rsidRPr="00F46B0E">
        <w:rPr>
          <w:rFonts w:asciiTheme="majorBidi" w:hAnsiTheme="majorBidi" w:cstheme="majorBidi"/>
          <w:sz w:val="24"/>
          <w:szCs w:val="24"/>
        </w:rPr>
        <w:t>myślicieli do judaizmu i syjonizmu.</w:t>
      </w:r>
    </w:p>
    <w:p w14:paraId="7D9069AE" w14:textId="77777777" w:rsidR="00017D3D" w:rsidRPr="00F46B0E" w:rsidRDefault="00017D3D" w:rsidP="00062BBE">
      <w:pPr>
        <w:spacing w:after="0" w:line="360" w:lineRule="auto"/>
        <w:jc w:val="both"/>
        <w:rPr>
          <w:rFonts w:asciiTheme="majorBidi" w:hAnsiTheme="majorBidi" w:cstheme="majorBidi"/>
          <w:sz w:val="24"/>
          <w:szCs w:val="24"/>
        </w:rPr>
      </w:pPr>
    </w:p>
    <w:p w14:paraId="28334634" w14:textId="77777777" w:rsidR="00017D3D" w:rsidRPr="00F46B0E" w:rsidRDefault="00017D3D"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dr Rafał Soroczyński</w:t>
      </w:r>
    </w:p>
    <w:p w14:paraId="5218F475" w14:textId="7BBAA212" w:rsidR="00017D3D" w:rsidRDefault="00017D3D"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 xml:space="preserve">Akademia Nauk Stosowanych im. </w:t>
      </w:r>
      <w:r w:rsidR="0017600D">
        <w:rPr>
          <w:rFonts w:asciiTheme="majorBidi" w:hAnsiTheme="majorBidi" w:cstheme="majorBidi"/>
          <w:sz w:val="24"/>
          <w:szCs w:val="24"/>
        </w:rPr>
        <w:t xml:space="preserve">Księcia </w:t>
      </w:r>
      <w:r w:rsidRPr="00F46B0E">
        <w:rPr>
          <w:rFonts w:asciiTheme="majorBidi" w:hAnsiTheme="majorBidi" w:cstheme="majorBidi"/>
          <w:sz w:val="24"/>
          <w:szCs w:val="24"/>
        </w:rPr>
        <w:t>Mieszka I w Poznaniu</w:t>
      </w:r>
    </w:p>
    <w:p w14:paraId="41E88C24" w14:textId="77777777" w:rsidR="00AE73EC" w:rsidRPr="00F46B0E" w:rsidRDefault="00AE73EC" w:rsidP="00062BBE">
      <w:pPr>
        <w:spacing w:after="0" w:line="360" w:lineRule="auto"/>
        <w:jc w:val="both"/>
        <w:rPr>
          <w:rFonts w:asciiTheme="majorBidi" w:hAnsiTheme="majorBidi" w:cstheme="majorBidi"/>
          <w:sz w:val="24"/>
          <w:szCs w:val="24"/>
        </w:rPr>
      </w:pPr>
    </w:p>
    <w:p w14:paraId="226715DB" w14:textId="77777777" w:rsidR="00017D3D" w:rsidRPr="00F46B0E" w:rsidRDefault="00017D3D" w:rsidP="00AE73EC">
      <w:pPr>
        <w:pStyle w:val="NormalWeb"/>
        <w:spacing w:before="0" w:beforeAutospacing="0" w:after="0" w:afterAutospacing="0" w:line="360" w:lineRule="auto"/>
        <w:jc w:val="center"/>
        <w:rPr>
          <w:rFonts w:asciiTheme="majorBidi" w:hAnsiTheme="majorBidi" w:cstheme="majorBidi"/>
          <w:b/>
          <w:bCs/>
          <w:color w:val="000000" w:themeColor="text1"/>
        </w:rPr>
      </w:pPr>
      <w:r w:rsidRPr="00F46B0E">
        <w:rPr>
          <w:rFonts w:asciiTheme="majorBidi" w:hAnsiTheme="majorBidi" w:cstheme="majorBidi"/>
          <w:b/>
          <w:bCs/>
          <w:color w:val="000000" w:themeColor="text1"/>
        </w:rPr>
        <w:t>Stanowisko rządu polskiego wobec projektów utworzenia w Palestynie państwa żydowskiego (1947–1948)</w:t>
      </w:r>
    </w:p>
    <w:p w14:paraId="67BE34DE" w14:textId="77777777" w:rsidR="00017D3D" w:rsidRPr="00F46B0E" w:rsidRDefault="00017D3D" w:rsidP="00062BBE">
      <w:pPr>
        <w:spacing w:after="0" w:line="360" w:lineRule="auto"/>
        <w:jc w:val="both"/>
        <w:rPr>
          <w:rFonts w:asciiTheme="majorBidi" w:hAnsiTheme="majorBidi" w:cstheme="majorBidi"/>
          <w:sz w:val="24"/>
          <w:szCs w:val="24"/>
        </w:rPr>
      </w:pPr>
    </w:p>
    <w:p w14:paraId="06FF1F57" w14:textId="77777777" w:rsidR="00017D3D" w:rsidRPr="00F46B0E" w:rsidRDefault="00017D3D"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Wystąpienie ma na celu prezentację stanowiska rządu polskiego wobec projektów określenia przyszłego statusu Palestyny oraz utworzenia na jej obszarze państwa żydowskiego. Zakres rzeczowy analizy obejmuje prace nad przyszłością Palestyny, jakie toczyły się w ONZ w 1947 r. na forum Zgromadzenia Ogólnego oraz w ramach działalności Specjalnego Komitetu NZ ds. Palestyny i Komitetu Ad Hoc ds. Kwestii Palestyńskiej. Poruszona zostanie także kwestia okoliczności uznania Państwa Izrael przez rząd Polski.</w:t>
      </w:r>
    </w:p>
    <w:p w14:paraId="0AE4E4CD" w14:textId="77777777" w:rsidR="00AE73EC" w:rsidRDefault="00AE73EC" w:rsidP="00062BBE">
      <w:pPr>
        <w:spacing w:after="0" w:line="360" w:lineRule="auto"/>
        <w:jc w:val="both"/>
        <w:rPr>
          <w:rFonts w:asciiTheme="majorBidi" w:hAnsiTheme="majorBidi" w:cstheme="majorBidi"/>
          <w:sz w:val="24"/>
          <w:szCs w:val="24"/>
        </w:rPr>
      </w:pPr>
    </w:p>
    <w:p w14:paraId="3D0C09ED" w14:textId="115527CF" w:rsidR="00017D3D" w:rsidRDefault="0017600D" w:rsidP="00062BBE">
      <w:pPr>
        <w:spacing w:after="0" w:line="360" w:lineRule="auto"/>
        <w:jc w:val="both"/>
        <w:rPr>
          <w:rFonts w:asciiTheme="majorBidi" w:hAnsiTheme="majorBidi" w:cstheme="majorBidi"/>
          <w:sz w:val="24"/>
          <w:szCs w:val="24"/>
        </w:rPr>
      </w:pPr>
      <w:r>
        <w:rPr>
          <w:rFonts w:asciiTheme="majorBidi" w:hAnsiTheme="majorBidi" w:cstheme="majorBidi"/>
          <w:sz w:val="24"/>
          <w:szCs w:val="24"/>
        </w:rPr>
        <w:t>mgr Adam Stepnowski</w:t>
      </w:r>
    </w:p>
    <w:p w14:paraId="11E58E1C" w14:textId="77777777" w:rsidR="0017600D" w:rsidRDefault="0017600D" w:rsidP="00062BBE">
      <w:pPr>
        <w:spacing w:after="0" w:line="360" w:lineRule="auto"/>
        <w:jc w:val="both"/>
        <w:rPr>
          <w:rFonts w:asciiTheme="majorBidi" w:hAnsiTheme="majorBidi" w:cstheme="majorBidi"/>
          <w:sz w:val="24"/>
          <w:szCs w:val="24"/>
        </w:rPr>
      </w:pPr>
      <w:r>
        <w:rPr>
          <w:rFonts w:asciiTheme="majorBidi" w:hAnsiTheme="majorBidi" w:cstheme="majorBidi"/>
          <w:sz w:val="24"/>
          <w:szCs w:val="24"/>
        </w:rPr>
        <w:t>Uniwersytet Wrocławski</w:t>
      </w:r>
    </w:p>
    <w:p w14:paraId="2E8986D0" w14:textId="77777777" w:rsidR="0017600D" w:rsidRDefault="0017600D" w:rsidP="00062BBE">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(wspólne wystąpienie z dr hab. Joanną Degler, prof. </w:t>
      </w:r>
      <w:proofErr w:type="spellStart"/>
      <w:r>
        <w:rPr>
          <w:rFonts w:asciiTheme="majorBidi" w:hAnsiTheme="majorBidi" w:cstheme="majorBidi"/>
          <w:sz w:val="24"/>
          <w:szCs w:val="24"/>
        </w:rPr>
        <w:t>UWr</w:t>
      </w:r>
      <w:proofErr w:type="spellEnd"/>
      <w:r>
        <w:rPr>
          <w:rFonts w:asciiTheme="majorBidi" w:hAnsiTheme="majorBidi" w:cstheme="majorBidi"/>
          <w:sz w:val="24"/>
          <w:szCs w:val="24"/>
        </w:rPr>
        <w:t>.)</w:t>
      </w:r>
    </w:p>
    <w:p w14:paraId="6D05ADB4" w14:textId="77777777" w:rsidR="0017600D" w:rsidRPr="00F46B0E" w:rsidRDefault="0017600D" w:rsidP="00062BBE">
      <w:pPr>
        <w:spacing w:after="0" w:line="360" w:lineRule="auto"/>
        <w:jc w:val="both"/>
        <w:rPr>
          <w:rFonts w:asciiTheme="majorBidi" w:hAnsiTheme="majorBidi" w:cstheme="majorBidi"/>
          <w:sz w:val="24"/>
          <w:szCs w:val="24"/>
        </w:rPr>
      </w:pPr>
    </w:p>
    <w:p w14:paraId="0DE5D1EC" w14:textId="77777777" w:rsidR="00017D3D" w:rsidRPr="00F46B0E" w:rsidRDefault="00017D3D"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mgr Jacek Stawiski</w:t>
      </w:r>
    </w:p>
    <w:p w14:paraId="44B30434" w14:textId="7509B3C2" w:rsidR="00017D3D" w:rsidRDefault="00017D3D"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Uniwersytet Jagielloński</w:t>
      </w:r>
    </w:p>
    <w:p w14:paraId="10421676" w14:textId="77777777" w:rsidR="00930459" w:rsidRPr="00F46B0E" w:rsidRDefault="00930459" w:rsidP="00062BBE">
      <w:pPr>
        <w:spacing w:after="0" w:line="360" w:lineRule="auto"/>
        <w:jc w:val="both"/>
        <w:rPr>
          <w:rFonts w:asciiTheme="majorBidi" w:hAnsiTheme="majorBidi" w:cstheme="majorBidi"/>
          <w:sz w:val="24"/>
          <w:szCs w:val="24"/>
        </w:rPr>
      </w:pPr>
    </w:p>
    <w:p w14:paraId="22B524F2" w14:textId="77777777" w:rsidR="00017D3D" w:rsidRPr="00F46B0E" w:rsidRDefault="00017D3D" w:rsidP="00930459">
      <w:pPr>
        <w:spacing w:after="0" w:line="360" w:lineRule="auto"/>
        <w:jc w:val="center"/>
        <w:rPr>
          <w:rFonts w:asciiTheme="majorBidi" w:hAnsiTheme="majorBidi" w:cstheme="majorBidi"/>
          <w:b/>
          <w:bCs/>
          <w:sz w:val="24"/>
          <w:szCs w:val="24"/>
        </w:rPr>
      </w:pPr>
      <w:r w:rsidRPr="00F46B0E">
        <w:rPr>
          <w:rFonts w:asciiTheme="majorBidi" w:hAnsiTheme="majorBidi" w:cstheme="majorBidi"/>
          <w:b/>
          <w:bCs/>
          <w:sz w:val="24"/>
          <w:szCs w:val="24"/>
        </w:rPr>
        <w:t>Relacje prasy syjonistycznej w Polsce z uroczystości otwarcia Uniwersytetu Hebrajskiego w Jerozolimie w 1925 r.</w:t>
      </w:r>
    </w:p>
    <w:p w14:paraId="1A571A87" w14:textId="77777777" w:rsidR="00017D3D" w:rsidRPr="00F46B0E" w:rsidRDefault="00017D3D" w:rsidP="00062BBE">
      <w:pPr>
        <w:spacing w:after="0" w:line="360" w:lineRule="auto"/>
        <w:jc w:val="both"/>
        <w:rPr>
          <w:rFonts w:asciiTheme="majorBidi" w:hAnsiTheme="majorBidi" w:cstheme="majorBidi"/>
          <w:b/>
          <w:bCs/>
          <w:sz w:val="24"/>
          <w:szCs w:val="24"/>
        </w:rPr>
      </w:pPr>
    </w:p>
    <w:p w14:paraId="1AA172E1" w14:textId="0BAA0650" w:rsidR="00017D3D" w:rsidRPr="00F46B0E" w:rsidRDefault="00017D3D"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Uniwersytet Hebrajski w Jerozolimie został otwarty w 1925 r. po kilku latach prac nad jego utworzeniem. Otwarcie Uniwersytetu było wielkim wydarzeniem. W sposób szczególny uroczystości otwarcia uczelni relacjonowała prasa żydowska w Polsce, szczególnie o profilu syjonistycznym. W referacie przywołane zostaną te relacje oraz ich nastrój. Z Polski na uroczystości wyjechały delegacje oficjalne i osoby prywatne. Również polscy dyplomaci, obecni w Mandacie Palestyn</w:t>
      </w:r>
      <w:r w:rsidR="002E5E80">
        <w:rPr>
          <w:rFonts w:asciiTheme="majorBidi" w:hAnsiTheme="majorBidi" w:cstheme="majorBidi"/>
          <w:sz w:val="24"/>
          <w:szCs w:val="24"/>
        </w:rPr>
        <w:t>y</w:t>
      </w:r>
      <w:r w:rsidRPr="00F46B0E">
        <w:rPr>
          <w:rFonts w:asciiTheme="majorBidi" w:hAnsiTheme="majorBidi" w:cstheme="majorBidi"/>
          <w:sz w:val="24"/>
          <w:szCs w:val="24"/>
        </w:rPr>
        <w:t xml:space="preserve">, uczestniczyli w tym wydarzeniu i spotykali się z gośćmi z Polski. </w:t>
      </w:r>
    </w:p>
    <w:p w14:paraId="0869DD84" w14:textId="77777777" w:rsidR="00017D3D" w:rsidRPr="00F46B0E" w:rsidRDefault="00017D3D" w:rsidP="00062BBE">
      <w:pPr>
        <w:spacing w:after="0" w:line="360" w:lineRule="auto"/>
        <w:jc w:val="both"/>
        <w:rPr>
          <w:rFonts w:asciiTheme="majorBidi" w:hAnsiTheme="majorBidi" w:cstheme="majorBidi"/>
          <w:sz w:val="24"/>
          <w:szCs w:val="24"/>
        </w:rPr>
      </w:pPr>
    </w:p>
    <w:p w14:paraId="6063C7E0" w14:textId="77777777" w:rsidR="00017D3D" w:rsidRPr="00F46B0E" w:rsidRDefault="00017D3D" w:rsidP="00062BBE">
      <w:pPr>
        <w:autoSpaceDE w:val="0"/>
        <w:autoSpaceDN w:val="0"/>
        <w:adjustRightInd w:val="0"/>
        <w:spacing w:after="0" w:line="360" w:lineRule="auto"/>
        <w:jc w:val="both"/>
        <w:rPr>
          <w:rStyle w:val="ms-pii"/>
          <w:rFonts w:asciiTheme="majorBidi" w:hAnsiTheme="majorBidi" w:cstheme="majorBidi"/>
          <w:sz w:val="24"/>
          <w:szCs w:val="24"/>
        </w:rPr>
      </w:pPr>
      <w:r w:rsidRPr="00F46B0E">
        <w:rPr>
          <w:rFonts w:asciiTheme="majorBidi" w:hAnsiTheme="majorBidi" w:cstheme="majorBidi"/>
          <w:sz w:val="24"/>
          <w:szCs w:val="24"/>
        </w:rPr>
        <w:t>dr Monika Stępień</w:t>
      </w:r>
    </w:p>
    <w:p w14:paraId="6EF7BBAE" w14:textId="52645F71" w:rsidR="00017D3D" w:rsidRDefault="00017D3D" w:rsidP="00062BBE">
      <w:pPr>
        <w:autoSpaceDE w:val="0"/>
        <w:autoSpaceDN w:val="0"/>
        <w:adjustRightInd w:val="0"/>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Uniwersytet Jagielloński</w:t>
      </w:r>
    </w:p>
    <w:p w14:paraId="6FAE6331" w14:textId="77777777" w:rsidR="00930459" w:rsidRPr="00F46B0E" w:rsidRDefault="00930459" w:rsidP="00062BBE">
      <w:pPr>
        <w:autoSpaceDE w:val="0"/>
        <w:autoSpaceDN w:val="0"/>
        <w:adjustRightInd w:val="0"/>
        <w:spacing w:after="0" w:line="360" w:lineRule="auto"/>
        <w:jc w:val="both"/>
        <w:rPr>
          <w:rFonts w:asciiTheme="majorBidi" w:hAnsiTheme="majorBidi" w:cstheme="majorBidi"/>
          <w:sz w:val="24"/>
          <w:szCs w:val="24"/>
        </w:rPr>
      </w:pPr>
    </w:p>
    <w:p w14:paraId="30E80436" w14:textId="77777777" w:rsidR="00017D3D" w:rsidRPr="00F46B0E" w:rsidRDefault="00017D3D" w:rsidP="00930459">
      <w:pPr>
        <w:spacing w:after="0" w:line="360" w:lineRule="auto"/>
        <w:jc w:val="center"/>
        <w:rPr>
          <w:rFonts w:asciiTheme="majorBidi" w:hAnsiTheme="majorBidi" w:cstheme="majorBidi"/>
          <w:b/>
          <w:bCs/>
          <w:i/>
          <w:iCs/>
          <w:sz w:val="24"/>
          <w:szCs w:val="24"/>
        </w:rPr>
      </w:pPr>
      <w:r w:rsidRPr="00F46B0E">
        <w:rPr>
          <w:rFonts w:asciiTheme="majorBidi" w:hAnsiTheme="majorBidi" w:cstheme="majorBidi"/>
          <w:b/>
          <w:bCs/>
          <w:sz w:val="24"/>
          <w:szCs w:val="24"/>
        </w:rPr>
        <w:t>Obraz życia Żydów w Polsce w latach osiemdziesiątych XX w. w świetle „Kalendarza Żydowskiego”</w:t>
      </w:r>
    </w:p>
    <w:p w14:paraId="4FF66B26" w14:textId="77777777" w:rsidR="00017D3D" w:rsidRPr="00F46B0E" w:rsidRDefault="00017D3D" w:rsidP="00062BBE">
      <w:pPr>
        <w:spacing w:after="0" w:line="360" w:lineRule="auto"/>
        <w:jc w:val="both"/>
        <w:rPr>
          <w:rFonts w:asciiTheme="majorBidi" w:hAnsiTheme="majorBidi" w:cstheme="majorBidi"/>
          <w:sz w:val="24"/>
          <w:szCs w:val="24"/>
        </w:rPr>
      </w:pPr>
    </w:p>
    <w:p w14:paraId="0524C8DF" w14:textId="77777777" w:rsidR="0019430C" w:rsidRDefault="00017D3D"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 xml:space="preserve">„To prawda, że jest nas mało, ale ciągniemy złotą nić łańcucha sławnego żydostwa polskiego. Te cudem ocalałe grupki Żydów pragną mieć prawo do prowadzenia normalnego życia” – pisał Adam Kwaterko na łamach „Kalendarza Żydowskiego” na rok 1987–1988. Wydawany od 1983 r. przez Związek Religijny Wyznania Mojżeszowego (ZRWM) kalendarz ten stał się miejscem, w którym obrazki z owego „normalnego życia” zostały zatrzymane w czasie. Wiele z nich – co ze względu na wydawcę nie powinno dziwić – przedstawia życie religijne. Dzięki opublikowanej w kalendarzu serii artykułów o charakterze sprawozdawczym, poznajemy problemy dnia codziennego praktykujących Żydów. Dowiadujemy się o otwarciu dla wiernych warszawskiej synagogi im. Nożyków, wznowieniu – po latach przerwy – regularnych spotkań </w:t>
      </w:r>
      <w:r w:rsidRPr="00F46B0E">
        <w:rPr>
          <w:rFonts w:asciiTheme="majorBidi" w:hAnsiTheme="majorBidi" w:cstheme="majorBidi"/>
          <w:sz w:val="24"/>
          <w:szCs w:val="24"/>
        </w:rPr>
        <w:lastRenderedPageBreak/>
        <w:t xml:space="preserve">Zarządu Głównego ZRWM, trudnościach z zebraniem </w:t>
      </w:r>
      <w:proofErr w:type="spellStart"/>
      <w:r w:rsidRPr="00F46B0E">
        <w:rPr>
          <w:rFonts w:asciiTheme="majorBidi" w:hAnsiTheme="majorBidi" w:cstheme="majorBidi"/>
          <w:sz w:val="24"/>
          <w:szCs w:val="24"/>
        </w:rPr>
        <w:t>minjanu</w:t>
      </w:r>
      <w:proofErr w:type="spellEnd"/>
      <w:r w:rsidRPr="00F46B0E">
        <w:rPr>
          <w:rFonts w:asciiTheme="majorBidi" w:hAnsiTheme="majorBidi" w:cstheme="majorBidi"/>
          <w:sz w:val="24"/>
          <w:szCs w:val="24"/>
        </w:rPr>
        <w:t xml:space="preserve"> (nawet w Warszawie), uczestnictwie nie-Żydów w nabożeństwach, przewodzeniu modłom przez gości z zagranicy, zaopatrywaniu wiernych w modlitewniki i kalendarze religijne, a także koszerne produkty i macę dzięki wsparciu American </w:t>
      </w:r>
      <w:proofErr w:type="spellStart"/>
      <w:r w:rsidRPr="00F46B0E">
        <w:rPr>
          <w:rFonts w:asciiTheme="majorBidi" w:hAnsiTheme="majorBidi" w:cstheme="majorBidi"/>
          <w:sz w:val="24"/>
          <w:szCs w:val="24"/>
        </w:rPr>
        <w:t>Jewish</w:t>
      </w:r>
      <w:proofErr w:type="spellEnd"/>
      <w:r w:rsidRPr="00F46B0E">
        <w:rPr>
          <w:rFonts w:asciiTheme="majorBidi" w:hAnsiTheme="majorBidi" w:cstheme="majorBidi"/>
          <w:sz w:val="24"/>
          <w:szCs w:val="24"/>
        </w:rPr>
        <w:t xml:space="preserve"> Joint Distribution </w:t>
      </w:r>
      <w:proofErr w:type="spellStart"/>
      <w:r w:rsidRPr="00F46B0E">
        <w:rPr>
          <w:rFonts w:asciiTheme="majorBidi" w:hAnsiTheme="majorBidi" w:cstheme="majorBidi"/>
          <w:sz w:val="24"/>
          <w:szCs w:val="24"/>
        </w:rPr>
        <w:t>Committee</w:t>
      </w:r>
      <w:proofErr w:type="spellEnd"/>
      <w:r w:rsidRPr="00F46B0E">
        <w:rPr>
          <w:rFonts w:asciiTheme="majorBidi" w:hAnsiTheme="majorBidi" w:cstheme="majorBidi"/>
          <w:sz w:val="24"/>
          <w:szCs w:val="24"/>
        </w:rPr>
        <w:t xml:space="preserve">, działalności rytualnych kuchni przy poszczególnych kongregacjach, audycjach radiowych poświęconych świętom żydowskim, remontach budynków należących do ZRWM i współpracy Związku ze Społecznym Komitetem Opieki nad Cmentarzami i Zabytkami Kultury Żydowskiej. Z regularnie publikowanego </w:t>
      </w:r>
      <w:r w:rsidRPr="00F46B0E">
        <w:rPr>
          <w:rFonts w:asciiTheme="majorBidi" w:hAnsiTheme="majorBidi" w:cstheme="majorBidi"/>
          <w:i/>
          <w:iCs/>
          <w:sz w:val="24"/>
          <w:szCs w:val="24"/>
        </w:rPr>
        <w:t>Wykazu kongregacji i synagog</w:t>
      </w:r>
      <w:r w:rsidRPr="00F46B0E">
        <w:rPr>
          <w:rFonts w:asciiTheme="majorBidi" w:hAnsiTheme="majorBidi" w:cstheme="majorBidi"/>
          <w:sz w:val="24"/>
          <w:szCs w:val="24"/>
        </w:rPr>
        <w:t xml:space="preserve"> dowiadujemy się, gdzie się modlono. W kalendarzu czytamy także o działalności opiekuńczej ZRWM polegającej m.in. na dostarczaniu leków starzejącej się i rozproszonej społeczności żydowskiej.</w:t>
      </w:r>
    </w:p>
    <w:p w14:paraId="3B798159" w14:textId="5B3B186C" w:rsidR="00017D3D" w:rsidRPr="00F46B0E" w:rsidRDefault="00017D3D" w:rsidP="0019430C">
      <w:pPr>
        <w:spacing w:after="0" w:line="360" w:lineRule="auto"/>
        <w:ind w:firstLine="708"/>
        <w:jc w:val="both"/>
        <w:rPr>
          <w:rFonts w:asciiTheme="majorBidi" w:hAnsiTheme="majorBidi" w:cstheme="majorBidi"/>
          <w:sz w:val="24"/>
          <w:szCs w:val="24"/>
        </w:rPr>
      </w:pPr>
      <w:r w:rsidRPr="00F46B0E">
        <w:rPr>
          <w:rFonts w:asciiTheme="majorBidi" w:hAnsiTheme="majorBidi" w:cstheme="majorBidi"/>
          <w:sz w:val="24"/>
          <w:szCs w:val="24"/>
        </w:rPr>
        <w:t xml:space="preserve">Obraz życia Żydów w Polsce w latach osiemdziesiątych XX w. na łamach „Kalendarza Żydowskiego” nie ogranicza się jednak tylko do sfery religii. Składają się na niego także informacje m.in. o działalności Żydowskiego Instytutu Historycznego i Towarzystwa Społeczno-Kulturalnego Żydów w Polsce, występach żydowskich artystów odwiedzających Polskę, spektaklach Państwowego Teatru Żydowskiego, wystawach prac artystów żydowskich, a także lokalnych inicjatywach na rzecz upamiętniania społeczności żydowskich. Dzięki jubileuszowym artykułom (np. z okazji 85. urodzin historyka Szymona Datnera czy 60-lecia pracy reżysera Jakuba </w:t>
      </w:r>
      <w:proofErr w:type="spellStart"/>
      <w:r w:rsidRPr="00F46B0E">
        <w:rPr>
          <w:rFonts w:asciiTheme="majorBidi" w:hAnsiTheme="majorBidi" w:cstheme="majorBidi"/>
          <w:sz w:val="24"/>
          <w:szCs w:val="24"/>
        </w:rPr>
        <w:t>Rotbauma</w:t>
      </w:r>
      <w:proofErr w:type="spellEnd"/>
      <w:r w:rsidRPr="00F46B0E">
        <w:rPr>
          <w:rFonts w:asciiTheme="majorBidi" w:hAnsiTheme="majorBidi" w:cstheme="majorBidi"/>
          <w:sz w:val="24"/>
          <w:szCs w:val="24"/>
        </w:rPr>
        <w:t>) poznajemy sylwetki postaci zasłużonych dla życia żydowskiego w Polsce. Celem wystąpienia jest przedstawienie najważniejszych elementów obrazu życia Żydów w Polsce w latach osiemdziesiątych XX w. odmalowanego na kartach „Kalendarza Żydowskiego”. Z pewnością jest to obraz niepełny i ograniczony ramami nakreślonymi przez władze PRL i cenzurę, ale warto się mu przyjrzeć,</w:t>
      </w:r>
      <w:r w:rsidRPr="00F46B0E">
        <w:rPr>
          <w:rFonts w:asciiTheme="majorBidi" w:hAnsiTheme="majorBidi" w:cstheme="majorBidi"/>
          <w:i/>
          <w:iCs/>
          <w:sz w:val="24"/>
          <w:szCs w:val="24"/>
        </w:rPr>
        <w:t xml:space="preserve"> </w:t>
      </w:r>
      <w:r w:rsidRPr="00F46B0E">
        <w:rPr>
          <w:rFonts w:asciiTheme="majorBidi" w:hAnsiTheme="majorBidi" w:cstheme="majorBidi"/>
          <w:sz w:val="24"/>
          <w:szCs w:val="24"/>
        </w:rPr>
        <w:t>by lepiej zrozumieć okoliczności odradzania się społeczności żydowskiej w Polsce.</w:t>
      </w:r>
    </w:p>
    <w:p w14:paraId="7B576E4B" w14:textId="77777777" w:rsidR="00017D3D" w:rsidRPr="00F46B0E" w:rsidRDefault="00017D3D" w:rsidP="00062BBE">
      <w:pPr>
        <w:spacing w:after="0" w:line="360" w:lineRule="auto"/>
        <w:jc w:val="both"/>
        <w:rPr>
          <w:rFonts w:asciiTheme="majorBidi" w:hAnsiTheme="majorBidi" w:cstheme="majorBidi"/>
          <w:sz w:val="24"/>
          <w:szCs w:val="24"/>
        </w:rPr>
      </w:pPr>
    </w:p>
    <w:p w14:paraId="642F2642" w14:textId="77777777" w:rsidR="00017D3D" w:rsidRPr="00F46B0E" w:rsidRDefault="00017D3D"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 xml:space="preserve">dr Natasza </w:t>
      </w:r>
      <w:proofErr w:type="spellStart"/>
      <w:r w:rsidRPr="00F46B0E">
        <w:rPr>
          <w:rFonts w:asciiTheme="majorBidi" w:hAnsiTheme="majorBidi" w:cstheme="majorBidi"/>
          <w:sz w:val="24"/>
          <w:szCs w:val="24"/>
        </w:rPr>
        <w:t>Styrna</w:t>
      </w:r>
      <w:proofErr w:type="spellEnd"/>
    </w:p>
    <w:p w14:paraId="7FDBAB48" w14:textId="10203348" w:rsidR="00017D3D" w:rsidRDefault="00017D3D"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Uniwersytet Papieski Jana Pawła II w Krakowie</w:t>
      </w:r>
    </w:p>
    <w:p w14:paraId="3E5C1AF6" w14:textId="77777777" w:rsidR="00930459" w:rsidRPr="00F46B0E" w:rsidRDefault="00930459" w:rsidP="00062BBE">
      <w:pPr>
        <w:spacing w:after="0" w:line="360" w:lineRule="auto"/>
        <w:jc w:val="both"/>
        <w:rPr>
          <w:rFonts w:asciiTheme="majorBidi" w:hAnsiTheme="majorBidi" w:cstheme="majorBidi"/>
          <w:sz w:val="24"/>
          <w:szCs w:val="24"/>
        </w:rPr>
      </w:pPr>
    </w:p>
    <w:p w14:paraId="2946EC48" w14:textId="77777777" w:rsidR="00017D3D" w:rsidRPr="00F46B0E" w:rsidRDefault="00017D3D" w:rsidP="00930459">
      <w:pPr>
        <w:spacing w:after="0" w:line="360" w:lineRule="auto"/>
        <w:jc w:val="center"/>
        <w:rPr>
          <w:rFonts w:asciiTheme="majorBidi" w:hAnsiTheme="majorBidi" w:cstheme="majorBidi"/>
          <w:b/>
          <w:sz w:val="24"/>
          <w:szCs w:val="24"/>
        </w:rPr>
      </w:pPr>
      <w:r w:rsidRPr="00F46B0E">
        <w:rPr>
          <w:rFonts w:asciiTheme="majorBidi" w:hAnsiTheme="majorBidi" w:cstheme="majorBidi"/>
          <w:b/>
          <w:sz w:val="24"/>
          <w:szCs w:val="24"/>
        </w:rPr>
        <w:t xml:space="preserve">Wybory Saszy </w:t>
      </w:r>
      <w:proofErr w:type="spellStart"/>
      <w:r w:rsidRPr="00F46B0E">
        <w:rPr>
          <w:rFonts w:asciiTheme="majorBidi" w:hAnsiTheme="majorBidi" w:cstheme="majorBidi"/>
          <w:b/>
          <w:sz w:val="24"/>
          <w:szCs w:val="24"/>
        </w:rPr>
        <w:t>Blondera</w:t>
      </w:r>
      <w:proofErr w:type="spellEnd"/>
      <w:r w:rsidRPr="00F46B0E">
        <w:rPr>
          <w:rFonts w:asciiTheme="majorBidi" w:hAnsiTheme="majorBidi" w:cstheme="majorBidi"/>
          <w:b/>
          <w:sz w:val="24"/>
          <w:szCs w:val="24"/>
        </w:rPr>
        <w:t xml:space="preserve"> – Paryż</w:t>
      </w:r>
    </w:p>
    <w:p w14:paraId="20E35B34" w14:textId="77777777" w:rsidR="00017D3D" w:rsidRPr="00F46B0E" w:rsidRDefault="00017D3D" w:rsidP="00062BBE">
      <w:pPr>
        <w:spacing w:after="0" w:line="360" w:lineRule="auto"/>
        <w:jc w:val="both"/>
        <w:rPr>
          <w:rFonts w:asciiTheme="majorBidi" w:hAnsiTheme="majorBidi" w:cstheme="majorBidi"/>
          <w:b/>
          <w:sz w:val="24"/>
          <w:szCs w:val="24"/>
        </w:rPr>
      </w:pPr>
    </w:p>
    <w:p w14:paraId="4D2E9396" w14:textId="5E0867F0" w:rsidR="00017D3D" w:rsidRPr="00F46B0E" w:rsidRDefault="00017D3D"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 xml:space="preserve">W wewnętrznym </w:t>
      </w:r>
      <w:proofErr w:type="spellStart"/>
      <w:r w:rsidRPr="00F46B0E">
        <w:rPr>
          <w:rFonts w:asciiTheme="majorBidi" w:hAnsiTheme="majorBidi" w:cstheme="majorBidi"/>
          <w:sz w:val="24"/>
          <w:szCs w:val="24"/>
        </w:rPr>
        <w:t>imaginarium</w:t>
      </w:r>
      <w:proofErr w:type="spellEnd"/>
      <w:r w:rsidRPr="00F46B0E">
        <w:rPr>
          <w:rFonts w:asciiTheme="majorBidi" w:hAnsiTheme="majorBidi" w:cstheme="majorBidi"/>
          <w:sz w:val="24"/>
          <w:szCs w:val="24"/>
        </w:rPr>
        <w:t xml:space="preserve"> Saszy </w:t>
      </w:r>
      <w:proofErr w:type="spellStart"/>
      <w:r w:rsidRPr="00F46B0E">
        <w:rPr>
          <w:rFonts w:asciiTheme="majorBidi" w:hAnsiTheme="majorBidi" w:cstheme="majorBidi"/>
          <w:sz w:val="24"/>
          <w:szCs w:val="24"/>
        </w:rPr>
        <w:t>Blondera</w:t>
      </w:r>
      <w:proofErr w:type="spellEnd"/>
      <w:r w:rsidRPr="00F46B0E">
        <w:rPr>
          <w:rFonts w:asciiTheme="majorBidi" w:hAnsiTheme="majorBidi" w:cstheme="majorBidi"/>
          <w:sz w:val="24"/>
          <w:szCs w:val="24"/>
        </w:rPr>
        <w:t xml:space="preserve"> (1909–1949), członka I Grupy Krakowskiej, Paryż stanowił, jak się wydaje, niekwestionowane centrum świata. Nie jest to niczym nadzwyczajnym w przypadku malarza, którego początki kariery artystycznej przypadają na koniec lat dwudziestych XX w., gdy na Paryż kierowały się oczy większości przedstawicieli środowiska artystycznego. Tym co wyróżnia </w:t>
      </w:r>
      <w:proofErr w:type="spellStart"/>
      <w:r w:rsidRPr="00F46B0E">
        <w:rPr>
          <w:rFonts w:asciiTheme="majorBidi" w:hAnsiTheme="majorBidi" w:cstheme="majorBidi"/>
          <w:sz w:val="24"/>
          <w:szCs w:val="24"/>
        </w:rPr>
        <w:t>Blondera</w:t>
      </w:r>
      <w:proofErr w:type="spellEnd"/>
      <w:r w:rsidRPr="00F46B0E">
        <w:rPr>
          <w:rFonts w:asciiTheme="majorBidi" w:hAnsiTheme="majorBidi" w:cstheme="majorBidi"/>
          <w:sz w:val="24"/>
          <w:szCs w:val="24"/>
        </w:rPr>
        <w:t xml:space="preserve"> na tym tle</w:t>
      </w:r>
      <w:r w:rsidR="0019430C">
        <w:rPr>
          <w:rFonts w:asciiTheme="majorBidi" w:hAnsiTheme="majorBidi" w:cstheme="majorBidi"/>
          <w:sz w:val="24"/>
          <w:szCs w:val="24"/>
        </w:rPr>
        <w:t>,</w:t>
      </w:r>
      <w:r w:rsidRPr="00F46B0E">
        <w:rPr>
          <w:rFonts w:asciiTheme="majorBidi" w:hAnsiTheme="majorBidi" w:cstheme="majorBidi"/>
          <w:sz w:val="24"/>
          <w:szCs w:val="24"/>
        </w:rPr>
        <w:t xml:space="preserve"> artystę urodzonego w </w:t>
      </w:r>
      <w:r w:rsidRPr="00F46B0E">
        <w:rPr>
          <w:rFonts w:asciiTheme="majorBidi" w:hAnsiTheme="majorBidi" w:cstheme="majorBidi"/>
          <w:sz w:val="24"/>
          <w:szCs w:val="24"/>
        </w:rPr>
        <w:lastRenderedPageBreak/>
        <w:t xml:space="preserve">niezamożnym środowisku żydowskim w odległym podolskim </w:t>
      </w:r>
      <w:proofErr w:type="spellStart"/>
      <w:r w:rsidRPr="00F46B0E">
        <w:rPr>
          <w:rFonts w:asciiTheme="majorBidi" w:hAnsiTheme="majorBidi" w:cstheme="majorBidi"/>
          <w:sz w:val="24"/>
          <w:szCs w:val="24"/>
        </w:rPr>
        <w:t>Czortkowie</w:t>
      </w:r>
      <w:proofErr w:type="spellEnd"/>
      <w:r w:rsidRPr="00F46B0E">
        <w:rPr>
          <w:rFonts w:asciiTheme="majorBidi" w:hAnsiTheme="majorBidi" w:cstheme="majorBidi"/>
          <w:sz w:val="24"/>
          <w:szCs w:val="24"/>
        </w:rPr>
        <w:t xml:space="preserve">, jest ogromna determinacja, jaką musiał się wykazać, żeby zrealizować swoje marzenie o wyjeździe do Francji. Zrobił to po raz pierwszy jeszcze jako nastoletni chłopak, przed maturą, za pożyczone pieniądze. Potem wracał tam kilkakrotnie. Był znużony atmosferą </w:t>
      </w:r>
      <w:proofErr w:type="spellStart"/>
      <w:r w:rsidRPr="00F46B0E">
        <w:rPr>
          <w:rFonts w:asciiTheme="majorBidi" w:hAnsiTheme="majorBidi" w:cstheme="majorBidi"/>
          <w:sz w:val="24"/>
          <w:szCs w:val="24"/>
        </w:rPr>
        <w:t>Czortkowa</w:t>
      </w:r>
      <w:proofErr w:type="spellEnd"/>
      <w:r w:rsidRPr="00F46B0E">
        <w:rPr>
          <w:rFonts w:asciiTheme="majorBidi" w:hAnsiTheme="majorBidi" w:cstheme="majorBidi"/>
          <w:sz w:val="24"/>
          <w:szCs w:val="24"/>
        </w:rPr>
        <w:t>, jego zaściankowości</w:t>
      </w:r>
      <w:r w:rsidR="0019430C">
        <w:rPr>
          <w:rFonts w:asciiTheme="majorBidi" w:hAnsiTheme="majorBidi" w:cstheme="majorBidi"/>
          <w:sz w:val="24"/>
          <w:szCs w:val="24"/>
        </w:rPr>
        <w:t xml:space="preserve"> i</w:t>
      </w:r>
      <w:r w:rsidRPr="00F46B0E">
        <w:rPr>
          <w:rFonts w:asciiTheme="majorBidi" w:hAnsiTheme="majorBidi" w:cstheme="majorBidi"/>
          <w:sz w:val="24"/>
          <w:szCs w:val="24"/>
        </w:rPr>
        <w:t xml:space="preserve"> stosunk</w:t>
      </w:r>
      <w:r w:rsidR="0019430C">
        <w:rPr>
          <w:rFonts w:asciiTheme="majorBidi" w:hAnsiTheme="majorBidi" w:cstheme="majorBidi"/>
          <w:sz w:val="24"/>
          <w:szCs w:val="24"/>
        </w:rPr>
        <w:t>ami</w:t>
      </w:r>
      <w:r w:rsidRPr="00F46B0E">
        <w:rPr>
          <w:rFonts w:asciiTheme="majorBidi" w:hAnsiTheme="majorBidi" w:cstheme="majorBidi"/>
          <w:sz w:val="24"/>
          <w:szCs w:val="24"/>
        </w:rPr>
        <w:t xml:space="preserve"> towarzyskim</w:t>
      </w:r>
      <w:r w:rsidR="0019430C">
        <w:rPr>
          <w:rFonts w:asciiTheme="majorBidi" w:hAnsiTheme="majorBidi" w:cstheme="majorBidi"/>
          <w:sz w:val="24"/>
          <w:szCs w:val="24"/>
        </w:rPr>
        <w:t>i</w:t>
      </w:r>
      <w:r w:rsidRPr="00F46B0E">
        <w:rPr>
          <w:rFonts w:asciiTheme="majorBidi" w:hAnsiTheme="majorBidi" w:cstheme="majorBidi"/>
          <w:sz w:val="24"/>
          <w:szCs w:val="24"/>
        </w:rPr>
        <w:t xml:space="preserve">. Chciał się stamtąd wyrwać, zakosztować „prawdziwej sztuki”. Przekonanie o atrakcyjności francuskiej stolicy wzmacniał w nim przyjaciel z </w:t>
      </w:r>
      <w:proofErr w:type="spellStart"/>
      <w:r w:rsidRPr="00F46B0E">
        <w:rPr>
          <w:rFonts w:asciiTheme="majorBidi" w:hAnsiTheme="majorBidi" w:cstheme="majorBidi"/>
          <w:sz w:val="24"/>
          <w:szCs w:val="24"/>
        </w:rPr>
        <w:t>Czortkowa</w:t>
      </w:r>
      <w:proofErr w:type="spellEnd"/>
      <w:r w:rsidRPr="00F46B0E">
        <w:rPr>
          <w:rFonts w:asciiTheme="majorBidi" w:hAnsiTheme="majorBidi" w:cstheme="majorBidi"/>
          <w:sz w:val="24"/>
          <w:szCs w:val="24"/>
        </w:rPr>
        <w:t>, malarz Leopold Lewicki.</w:t>
      </w:r>
    </w:p>
    <w:p w14:paraId="0EE0B617" w14:textId="1BB12649" w:rsidR="00017D3D" w:rsidRPr="00F46B0E" w:rsidRDefault="00017D3D" w:rsidP="00F72F50">
      <w:pPr>
        <w:spacing w:after="0" w:line="360" w:lineRule="auto"/>
        <w:ind w:firstLine="708"/>
        <w:jc w:val="both"/>
        <w:rPr>
          <w:rFonts w:asciiTheme="majorBidi" w:hAnsiTheme="majorBidi" w:cstheme="majorBidi"/>
          <w:sz w:val="24"/>
          <w:szCs w:val="24"/>
        </w:rPr>
      </w:pPr>
      <w:r w:rsidRPr="00F46B0E">
        <w:rPr>
          <w:rFonts w:asciiTheme="majorBidi" w:hAnsiTheme="majorBidi" w:cstheme="majorBidi"/>
          <w:sz w:val="24"/>
          <w:szCs w:val="24"/>
        </w:rPr>
        <w:t xml:space="preserve">Co spowodowało ów dystans wobec środowiska, z którego wyszedł? Czy w Paryżu znalazł to, czego poszukiwał? Na ile twórczość Chagalla, </w:t>
      </w:r>
      <w:proofErr w:type="spellStart"/>
      <w:r w:rsidRPr="00F46B0E">
        <w:rPr>
          <w:rFonts w:asciiTheme="majorBidi" w:hAnsiTheme="majorBidi" w:cstheme="majorBidi"/>
          <w:sz w:val="24"/>
          <w:szCs w:val="24"/>
        </w:rPr>
        <w:t>Soutine’a</w:t>
      </w:r>
      <w:proofErr w:type="spellEnd"/>
      <w:r w:rsidRPr="00F46B0E">
        <w:rPr>
          <w:rFonts w:asciiTheme="majorBidi" w:hAnsiTheme="majorBidi" w:cstheme="majorBidi"/>
          <w:sz w:val="24"/>
          <w:szCs w:val="24"/>
        </w:rPr>
        <w:t>, Picassa, Mondriana pomogła mu w odnalezieniu własnej drogi? Czy stanowiła odpowiedź na dylematy, które mu towarzyszyły</w:t>
      </w:r>
      <w:r w:rsidR="00F72F50">
        <w:rPr>
          <w:rFonts w:asciiTheme="majorBidi" w:hAnsiTheme="majorBidi" w:cstheme="majorBidi"/>
          <w:sz w:val="24"/>
          <w:szCs w:val="24"/>
        </w:rPr>
        <w:t xml:space="preserve"> </w:t>
      </w:r>
      <w:r w:rsidRPr="00F46B0E">
        <w:rPr>
          <w:rFonts w:asciiTheme="majorBidi" w:hAnsiTheme="majorBidi" w:cstheme="majorBidi"/>
          <w:sz w:val="24"/>
          <w:szCs w:val="24"/>
        </w:rPr>
        <w:t>odkąd zainteresował się sztuką? A może to zainteresowanie było formą ucieczki od trudnych dla niego do zaakceptowania warunków i okoliczności, w jakich wzrastał – bardzo radykalną, zważywszy jak bardzo pochłonięty był swoją pasją, oddając się pracy niemal gorączkowo, bez umiaru. Wystąpienie pozwoli się zmierzyć z powyższymi pytaniami.</w:t>
      </w:r>
    </w:p>
    <w:p w14:paraId="34BF6F44" w14:textId="77777777" w:rsidR="00017D3D" w:rsidRPr="00F46B0E" w:rsidRDefault="00017D3D" w:rsidP="00062BBE">
      <w:pPr>
        <w:spacing w:after="0" w:line="360" w:lineRule="auto"/>
        <w:jc w:val="both"/>
        <w:rPr>
          <w:rFonts w:asciiTheme="majorBidi" w:hAnsiTheme="majorBidi" w:cstheme="majorBidi"/>
          <w:sz w:val="24"/>
          <w:szCs w:val="24"/>
        </w:rPr>
      </w:pPr>
    </w:p>
    <w:p w14:paraId="2F1C5E11" w14:textId="77777777" w:rsidR="00017D3D" w:rsidRPr="00F46B0E" w:rsidRDefault="00017D3D"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mgr Wiktor Sybilski</w:t>
      </w:r>
    </w:p>
    <w:p w14:paraId="38550D7D" w14:textId="77777777" w:rsidR="00930459" w:rsidRPr="00F46B0E" w:rsidRDefault="00930459" w:rsidP="00062BBE">
      <w:pPr>
        <w:spacing w:after="0" w:line="360" w:lineRule="auto"/>
        <w:jc w:val="both"/>
        <w:rPr>
          <w:rFonts w:asciiTheme="majorBidi" w:hAnsiTheme="majorBidi" w:cstheme="majorBidi"/>
          <w:sz w:val="24"/>
          <w:szCs w:val="24"/>
        </w:rPr>
      </w:pPr>
    </w:p>
    <w:p w14:paraId="49CB833F" w14:textId="77777777" w:rsidR="00017D3D" w:rsidRPr="00F46B0E" w:rsidRDefault="00017D3D" w:rsidP="00930459">
      <w:pPr>
        <w:spacing w:after="0" w:line="360" w:lineRule="auto"/>
        <w:jc w:val="center"/>
        <w:rPr>
          <w:rFonts w:asciiTheme="majorBidi" w:hAnsiTheme="majorBidi" w:cstheme="majorBidi"/>
          <w:b/>
          <w:bCs/>
          <w:sz w:val="24"/>
          <w:szCs w:val="24"/>
        </w:rPr>
      </w:pPr>
      <w:r w:rsidRPr="00F46B0E">
        <w:rPr>
          <w:rFonts w:asciiTheme="majorBidi" w:hAnsiTheme="majorBidi" w:cstheme="majorBidi"/>
          <w:b/>
          <w:bCs/>
          <w:sz w:val="24"/>
          <w:szCs w:val="24"/>
        </w:rPr>
        <w:t>Spisy książek z akt notarialnych jako źródło do badań życia religijnego Żydów chełmskich I ćwierci XIX w.</w:t>
      </w:r>
    </w:p>
    <w:p w14:paraId="1F76D8BD" w14:textId="77777777" w:rsidR="00017D3D" w:rsidRPr="00F46B0E" w:rsidRDefault="00017D3D" w:rsidP="00062BBE">
      <w:pPr>
        <w:spacing w:after="0" w:line="360" w:lineRule="auto"/>
        <w:jc w:val="both"/>
        <w:rPr>
          <w:rFonts w:asciiTheme="majorBidi" w:hAnsiTheme="majorBidi" w:cstheme="majorBidi"/>
          <w:b/>
          <w:bCs/>
          <w:sz w:val="24"/>
          <w:szCs w:val="24"/>
        </w:rPr>
      </w:pPr>
    </w:p>
    <w:p w14:paraId="2D657DC3" w14:textId="7034968E" w:rsidR="00017D3D" w:rsidRPr="00F46B0E" w:rsidRDefault="00017D3D"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Fragmenty akt notarialnych (testamentów) zmarłych w 1824 r. mieszkańców Chełma</w:t>
      </w:r>
      <w:r w:rsidR="00F72F50">
        <w:rPr>
          <w:rFonts w:asciiTheme="majorBidi" w:hAnsiTheme="majorBidi" w:cstheme="majorBidi"/>
          <w:sz w:val="24"/>
          <w:szCs w:val="24"/>
        </w:rPr>
        <w:t>,</w:t>
      </w:r>
      <w:r w:rsidRPr="00F46B0E">
        <w:rPr>
          <w:rFonts w:asciiTheme="majorBidi" w:hAnsiTheme="majorBidi" w:cstheme="majorBidi"/>
          <w:sz w:val="24"/>
          <w:szCs w:val="24"/>
        </w:rPr>
        <w:t xml:space="preserve"> Dawida Weinberga i Natana </w:t>
      </w:r>
      <w:proofErr w:type="spellStart"/>
      <w:r w:rsidRPr="00F46B0E">
        <w:rPr>
          <w:rFonts w:asciiTheme="majorBidi" w:hAnsiTheme="majorBidi" w:cstheme="majorBidi"/>
          <w:sz w:val="24"/>
          <w:szCs w:val="24"/>
        </w:rPr>
        <w:t>Rubinszteina</w:t>
      </w:r>
      <w:proofErr w:type="spellEnd"/>
      <w:r w:rsidR="00F72F50">
        <w:rPr>
          <w:rFonts w:asciiTheme="majorBidi" w:hAnsiTheme="majorBidi" w:cstheme="majorBidi"/>
          <w:sz w:val="24"/>
          <w:szCs w:val="24"/>
        </w:rPr>
        <w:t>,</w:t>
      </w:r>
      <w:r w:rsidRPr="00F46B0E">
        <w:rPr>
          <w:rFonts w:asciiTheme="majorBidi" w:hAnsiTheme="majorBidi" w:cstheme="majorBidi"/>
          <w:sz w:val="24"/>
          <w:szCs w:val="24"/>
        </w:rPr>
        <w:t xml:space="preserve"> zawierają hebrajskie (i aramejskie) tytuły dzieł religijnych. Według klasyfikacji księgozbiory zaliczają się do średniej wielkości. Celem referatu jest sprawdzenie na ile, wypracowana wcześniej metoda edycji wyabstrahowanych spisów książek, przydatna będzie w niniejszych przypadkach. W pracy wykorzystuje się narzędzia właściwe bibliologii oraz instrumentarium nauk pomocniczych historii. Opisane dotychczas przykłady ze wspomnianego miasta reprezentowały m.in. krąg haskali (księgozbiór </w:t>
      </w:r>
      <w:proofErr w:type="spellStart"/>
      <w:r w:rsidRPr="00F46B0E">
        <w:rPr>
          <w:rFonts w:asciiTheme="majorBidi" w:hAnsiTheme="majorBidi" w:cstheme="majorBidi"/>
          <w:sz w:val="24"/>
          <w:szCs w:val="24"/>
        </w:rPr>
        <w:t>Rali</w:t>
      </w:r>
      <w:proofErr w:type="spellEnd"/>
      <w:r w:rsidRPr="00F46B0E">
        <w:rPr>
          <w:rFonts w:asciiTheme="majorBidi" w:hAnsiTheme="majorBidi" w:cstheme="majorBidi"/>
          <w:sz w:val="24"/>
          <w:szCs w:val="24"/>
        </w:rPr>
        <w:t xml:space="preserve"> z Ettingerów Bykowej, ok. 1793–1824).  Tym razem podjęta będzie próba edycji dwóch list piśmiennictwa religijnego</w:t>
      </w:r>
      <w:r w:rsidR="00F72F50">
        <w:rPr>
          <w:rFonts w:asciiTheme="majorBidi" w:hAnsiTheme="majorBidi" w:cstheme="majorBidi"/>
          <w:sz w:val="24"/>
          <w:szCs w:val="24"/>
        </w:rPr>
        <w:t>, a w referacie odpowiedź na pytania: c</w:t>
      </w:r>
      <w:r w:rsidRPr="00F46B0E">
        <w:rPr>
          <w:rFonts w:asciiTheme="majorBidi" w:hAnsiTheme="majorBidi" w:cstheme="majorBidi"/>
          <w:sz w:val="24"/>
          <w:szCs w:val="24"/>
        </w:rPr>
        <w:t>zy zabieg taki może posłużyć specjalistom do dalszych badań judaistycznych (np. religioznawczych)</w:t>
      </w:r>
      <w:r w:rsidR="00F72F50">
        <w:rPr>
          <w:rFonts w:asciiTheme="majorBidi" w:hAnsiTheme="majorBidi" w:cstheme="majorBidi"/>
          <w:sz w:val="24"/>
          <w:szCs w:val="24"/>
        </w:rPr>
        <w:t>,</w:t>
      </w:r>
      <w:r w:rsidRPr="00F46B0E">
        <w:rPr>
          <w:rFonts w:asciiTheme="majorBidi" w:hAnsiTheme="majorBidi" w:cstheme="majorBidi"/>
          <w:sz w:val="24"/>
          <w:szCs w:val="24"/>
        </w:rPr>
        <w:t xml:space="preserve"> </w:t>
      </w:r>
      <w:r w:rsidR="00F72F50">
        <w:rPr>
          <w:rFonts w:asciiTheme="majorBidi" w:hAnsiTheme="majorBidi" w:cstheme="majorBidi"/>
          <w:sz w:val="24"/>
          <w:szCs w:val="24"/>
        </w:rPr>
        <w:t>j</w:t>
      </w:r>
      <w:r w:rsidRPr="00F46B0E">
        <w:rPr>
          <w:rFonts w:asciiTheme="majorBidi" w:hAnsiTheme="majorBidi" w:cstheme="majorBidi"/>
          <w:sz w:val="24"/>
          <w:szCs w:val="24"/>
        </w:rPr>
        <w:t>aki wynik przyniesie porównanie obu księgozbiorów</w:t>
      </w:r>
      <w:r w:rsidR="00F72F50">
        <w:rPr>
          <w:rFonts w:asciiTheme="majorBidi" w:hAnsiTheme="majorBidi" w:cstheme="majorBidi"/>
          <w:sz w:val="24"/>
          <w:szCs w:val="24"/>
        </w:rPr>
        <w:t>, c</w:t>
      </w:r>
      <w:r w:rsidRPr="00F46B0E">
        <w:rPr>
          <w:rFonts w:asciiTheme="majorBidi" w:hAnsiTheme="majorBidi" w:cstheme="majorBidi"/>
          <w:sz w:val="24"/>
          <w:szCs w:val="24"/>
        </w:rPr>
        <w:t>zy są one do siebie niemal bliźniaczo podobne, czy też różnią się między sobą?</w:t>
      </w:r>
    </w:p>
    <w:p w14:paraId="0C615BE8" w14:textId="77777777" w:rsidR="00017D3D" w:rsidRPr="00F46B0E" w:rsidRDefault="00017D3D" w:rsidP="00062BBE">
      <w:pPr>
        <w:spacing w:after="0" w:line="360" w:lineRule="auto"/>
        <w:jc w:val="both"/>
        <w:rPr>
          <w:rFonts w:asciiTheme="majorBidi" w:hAnsiTheme="majorBidi" w:cstheme="majorBidi"/>
          <w:sz w:val="24"/>
          <w:szCs w:val="24"/>
        </w:rPr>
      </w:pPr>
    </w:p>
    <w:p w14:paraId="0E0F7946" w14:textId="77777777" w:rsidR="00017D3D" w:rsidRPr="00F46B0E" w:rsidRDefault="00017D3D" w:rsidP="00062BBE">
      <w:pPr>
        <w:pStyle w:val="Default"/>
        <w:spacing w:line="360" w:lineRule="auto"/>
        <w:jc w:val="both"/>
        <w:rPr>
          <w:rFonts w:asciiTheme="majorBidi" w:hAnsiTheme="majorBidi" w:cstheme="majorBidi"/>
        </w:rPr>
      </w:pPr>
      <w:r w:rsidRPr="00F46B0E">
        <w:rPr>
          <w:rFonts w:asciiTheme="majorBidi" w:hAnsiTheme="majorBidi" w:cstheme="majorBidi"/>
        </w:rPr>
        <w:t xml:space="preserve">dr Monika Szabłowska-Zaremba </w:t>
      </w:r>
    </w:p>
    <w:p w14:paraId="02AC296E" w14:textId="5BCED8C9" w:rsidR="00017D3D" w:rsidRDefault="00017D3D" w:rsidP="00062BBE">
      <w:pPr>
        <w:pStyle w:val="Default"/>
        <w:spacing w:line="360" w:lineRule="auto"/>
        <w:jc w:val="both"/>
        <w:rPr>
          <w:rFonts w:asciiTheme="majorBidi" w:hAnsiTheme="majorBidi" w:cstheme="majorBidi"/>
        </w:rPr>
      </w:pPr>
      <w:r w:rsidRPr="00F46B0E">
        <w:rPr>
          <w:rFonts w:asciiTheme="majorBidi" w:hAnsiTheme="majorBidi" w:cstheme="majorBidi"/>
        </w:rPr>
        <w:lastRenderedPageBreak/>
        <w:t>Katolicki Uniwersytet Lubelski Jana Pawła II</w:t>
      </w:r>
    </w:p>
    <w:p w14:paraId="295F82FE" w14:textId="77777777" w:rsidR="00930459" w:rsidRPr="00F46B0E" w:rsidRDefault="00930459" w:rsidP="00062BBE">
      <w:pPr>
        <w:pStyle w:val="Default"/>
        <w:spacing w:line="360" w:lineRule="auto"/>
        <w:jc w:val="both"/>
        <w:rPr>
          <w:rFonts w:asciiTheme="majorBidi" w:hAnsiTheme="majorBidi" w:cstheme="majorBidi"/>
        </w:rPr>
      </w:pPr>
    </w:p>
    <w:p w14:paraId="21BE20E0" w14:textId="77777777" w:rsidR="00017D3D" w:rsidRPr="00F46B0E" w:rsidRDefault="00017D3D" w:rsidP="00930459">
      <w:pPr>
        <w:pStyle w:val="Default"/>
        <w:spacing w:line="360" w:lineRule="auto"/>
        <w:jc w:val="center"/>
        <w:rPr>
          <w:rFonts w:asciiTheme="majorBidi" w:hAnsiTheme="majorBidi" w:cstheme="majorBidi"/>
          <w:b/>
          <w:bCs/>
        </w:rPr>
      </w:pPr>
      <w:r w:rsidRPr="00F46B0E">
        <w:rPr>
          <w:rFonts w:asciiTheme="majorBidi" w:hAnsiTheme="majorBidi" w:cstheme="majorBidi"/>
          <w:b/>
          <w:bCs/>
          <w:color w:val="000000" w:themeColor="text1"/>
        </w:rPr>
        <w:t>Fotografia prasowa jako forma narracji o międzywojennym życiu kulturalnym Żydów w Polsce</w:t>
      </w:r>
    </w:p>
    <w:p w14:paraId="160008E5" w14:textId="77777777" w:rsidR="00017D3D" w:rsidRPr="00F46B0E" w:rsidRDefault="00017D3D" w:rsidP="00062BBE">
      <w:pPr>
        <w:spacing w:after="0" w:line="360" w:lineRule="auto"/>
        <w:jc w:val="both"/>
        <w:rPr>
          <w:rFonts w:asciiTheme="majorBidi" w:hAnsiTheme="majorBidi" w:cstheme="majorBidi"/>
          <w:sz w:val="24"/>
          <w:szCs w:val="24"/>
        </w:rPr>
      </w:pPr>
    </w:p>
    <w:p w14:paraId="1A6209AB" w14:textId="746F8F97" w:rsidR="00017D3D" w:rsidRPr="00F46B0E" w:rsidRDefault="00017D3D" w:rsidP="00062BBE">
      <w:pPr>
        <w:spacing w:after="0" w:line="360" w:lineRule="auto"/>
        <w:jc w:val="both"/>
        <w:rPr>
          <w:rFonts w:asciiTheme="majorBidi" w:eastAsia="Times New Roman" w:hAnsiTheme="majorBidi" w:cstheme="majorBidi"/>
          <w:sz w:val="24"/>
          <w:szCs w:val="24"/>
          <w:lang w:eastAsia="pl-PL"/>
        </w:rPr>
      </w:pPr>
      <w:r w:rsidRPr="00F46B0E">
        <w:rPr>
          <w:rFonts w:asciiTheme="majorBidi" w:eastAsia="Times New Roman" w:hAnsiTheme="majorBidi" w:cstheme="majorBidi"/>
          <w:sz w:val="24"/>
          <w:szCs w:val="24"/>
          <w:lang w:val="en-US" w:eastAsia="pl-PL"/>
        </w:rPr>
        <w:t xml:space="preserve">Marianne Hirsch w </w:t>
      </w:r>
      <w:proofErr w:type="spellStart"/>
      <w:r w:rsidRPr="00F46B0E">
        <w:rPr>
          <w:rFonts w:asciiTheme="majorBidi" w:eastAsia="Times New Roman" w:hAnsiTheme="majorBidi" w:cstheme="majorBidi"/>
          <w:sz w:val="24"/>
          <w:szCs w:val="24"/>
          <w:lang w:val="en-US" w:eastAsia="pl-PL"/>
        </w:rPr>
        <w:t>książce</w:t>
      </w:r>
      <w:proofErr w:type="spellEnd"/>
      <w:r w:rsidRPr="00F46B0E">
        <w:rPr>
          <w:rFonts w:asciiTheme="majorBidi" w:eastAsia="Times New Roman" w:hAnsiTheme="majorBidi" w:cstheme="majorBidi"/>
          <w:sz w:val="24"/>
          <w:szCs w:val="24"/>
          <w:lang w:val="en-US" w:eastAsia="pl-PL"/>
        </w:rPr>
        <w:t xml:space="preserve"> </w:t>
      </w:r>
      <w:r w:rsidRPr="00F46B0E">
        <w:rPr>
          <w:rFonts w:asciiTheme="majorBidi" w:eastAsia="Times New Roman" w:hAnsiTheme="majorBidi" w:cstheme="majorBidi"/>
          <w:i/>
          <w:sz w:val="24"/>
          <w:szCs w:val="24"/>
          <w:lang w:val="en-US" w:eastAsia="pl-PL"/>
        </w:rPr>
        <w:t xml:space="preserve">Family </w:t>
      </w:r>
      <w:proofErr w:type="spellStart"/>
      <w:r w:rsidRPr="00F46B0E">
        <w:rPr>
          <w:rFonts w:asciiTheme="majorBidi" w:eastAsia="Times New Roman" w:hAnsiTheme="majorBidi" w:cstheme="majorBidi"/>
          <w:i/>
          <w:sz w:val="24"/>
          <w:szCs w:val="24"/>
          <w:lang w:val="en-US" w:eastAsia="pl-PL"/>
        </w:rPr>
        <w:t>frazes</w:t>
      </w:r>
      <w:proofErr w:type="spellEnd"/>
      <w:r w:rsidRPr="00F46B0E">
        <w:rPr>
          <w:rFonts w:asciiTheme="majorBidi" w:eastAsia="Times New Roman" w:hAnsiTheme="majorBidi" w:cstheme="majorBidi"/>
          <w:i/>
          <w:sz w:val="24"/>
          <w:szCs w:val="24"/>
          <w:lang w:val="en-US" w:eastAsia="pl-PL"/>
        </w:rPr>
        <w:t xml:space="preserve">. </w:t>
      </w:r>
      <w:proofErr w:type="spellStart"/>
      <w:r w:rsidRPr="00F46B0E">
        <w:rPr>
          <w:rFonts w:asciiTheme="majorBidi" w:eastAsia="Times New Roman" w:hAnsiTheme="majorBidi" w:cstheme="majorBidi"/>
          <w:i/>
          <w:sz w:val="24"/>
          <w:szCs w:val="24"/>
          <w:lang w:eastAsia="pl-PL"/>
        </w:rPr>
        <w:t>Photography</w:t>
      </w:r>
      <w:proofErr w:type="spellEnd"/>
      <w:r w:rsidRPr="00F46B0E">
        <w:rPr>
          <w:rFonts w:asciiTheme="majorBidi" w:eastAsia="Times New Roman" w:hAnsiTheme="majorBidi" w:cstheme="majorBidi"/>
          <w:i/>
          <w:sz w:val="24"/>
          <w:szCs w:val="24"/>
          <w:lang w:eastAsia="pl-PL"/>
        </w:rPr>
        <w:t xml:space="preserve"> </w:t>
      </w:r>
      <w:proofErr w:type="spellStart"/>
      <w:r w:rsidRPr="00F46B0E">
        <w:rPr>
          <w:rFonts w:asciiTheme="majorBidi" w:eastAsia="Times New Roman" w:hAnsiTheme="majorBidi" w:cstheme="majorBidi"/>
          <w:i/>
          <w:sz w:val="24"/>
          <w:szCs w:val="24"/>
          <w:lang w:eastAsia="pl-PL"/>
        </w:rPr>
        <w:t>narrative</w:t>
      </w:r>
      <w:proofErr w:type="spellEnd"/>
      <w:r w:rsidRPr="00F46B0E">
        <w:rPr>
          <w:rFonts w:asciiTheme="majorBidi" w:eastAsia="Times New Roman" w:hAnsiTheme="majorBidi" w:cstheme="majorBidi"/>
          <w:i/>
          <w:sz w:val="24"/>
          <w:szCs w:val="24"/>
          <w:lang w:eastAsia="pl-PL"/>
        </w:rPr>
        <w:t xml:space="preserve"> and </w:t>
      </w:r>
      <w:proofErr w:type="spellStart"/>
      <w:r w:rsidRPr="00F46B0E">
        <w:rPr>
          <w:rFonts w:asciiTheme="majorBidi" w:eastAsia="Times New Roman" w:hAnsiTheme="majorBidi" w:cstheme="majorBidi"/>
          <w:i/>
          <w:sz w:val="24"/>
          <w:szCs w:val="24"/>
          <w:lang w:eastAsia="pl-PL"/>
        </w:rPr>
        <w:t>postmemory</w:t>
      </w:r>
      <w:proofErr w:type="spellEnd"/>
      <w:r w:rsidRPr="00F46B0E">
        <w:rPr>
          <w:rFonts w:asciiTheme="majorBidi" w:eastAsia="Times New Roman" w:hAnsiTheme="majorBidi" w:cstheme="majorBidi"/>
          <w:i/>
          <w:sz w:val="24"/>
          <w:szCs w:val="24"/>
          <w:lang w:eastAsia="pl-PL"/>
        </w:rPr>
        <w:t xml:space="preserve"> </w:t>
      </w:r>
      <w:r w:rsidRPr="00F46B0E">
        <w:rPr>
          <w:rFonts w:asciiTheme="majorBidi" w:eastAsia="Times New Roman" w:hAnsiTheme="majorBidi" w:cstheme="majorBidi"/>
          <w:sz w:val="24"/>
          <w:szCs w:val="24"/>
          <w:lang w:eastAsia="pl-PL"/>
        </w:rPr>
        <w:t>mocno podkreśliła szybki rozwój kultury wizualnej – szczególnie fotografii – we współczesnym świecie, ale zwróciła też uwagę na to, że nasza zdolność do budowania poglądów teoretycznych jest znacznie wolniejsza. A przecież fotografia jest stale obecna w życiu społecznym już od połowy wieku XIX. Międzywojnie zachłysnęło się możliwościami, które fotografia dawała nie tylko wybrańcom (początkowo głównie malarzom i technikom chemicznym), lecz i zwykłym śmiertelnikom. Szybko też media uznały ją za niezwykle atrakcyjną formę przekazu informacji o otaczającej rzeczywistości. Dynamicznie rozwijająca się prasa żydowska w języku polskim, z uwagi na dosyć jeszcze znaczne koszt</w:t>
      </w:r>
      <w:r w:rsidR="007D641F">
        <w:rPr>
          <w:rFonts w:asciiTheme="majorBidi" w:eastAsia="Times New Roman" w:hAnsiTheme="majorBidi" w:cstheme="majorBidi"/>
          <w:sz w:val="24"/>
          <w:szCs w:val="24"/>
          <w:lang w:eastAsia="pl-PL"/>
        </w:rPr>
        <w:t>y</w:t>
      </w:r>
      <w:r w:rsidRPr="00F46B0E">
        <w:rPr>
          <w:rFonts w:asciiTheme="majorBidi" w:eastAsia="Times New Roman" w:hAnsiTheme="majorBidi" w:cstheme="majorBidi"/>
          <w:sz w:val="24"/>
          <w:szCs w:val="24"/>
          <w:lang w:eastAsia="pl-PL"/>
        </w:rPr>
        <w:t xml:space="preserve">, ostrożnie wykorzystywała fotografie, choć były wyjątki. Są nimi dodatki, oparte wyłącznie na przekazie wizualnym, do takich wielkich dzienników jak „Nasz Przegląd Ilustrowany”, „Chwila. Dodatek Ilustrowany”, „Tydzień Ilustrowany”, „5-ta Rano” czy „Nowy Głos Ilustrowany”. Można dziś odnaleźć w nich nie tylko portrety znanych osobistości z tamtego okresu, lecz i obrazy ważnych wydarzeń, uroczystości czy reprodukcje dzieł sztuki. Pojedynczo fotografia pojawiała się jako uzupełnienie informacji zawartych na łamach prasy. Warto jej się przyjrzeć pod względem nośnika pamięci kulturowej i możliwości budowania narracji o dawnym świecie. </w:t>
      </w:r>
    </w:p>
    <w:p w14:paraId="7778B1D2" w14:textId="77777777" w:rsidR="00017D3D" w:rsidRPr="00F46B0E" w:rsidRDefault="00017D3D" w:rsidP="00062BBE">
      <w:pPr>
        <w:spacing w:after="0" w:line="360" w:lineRule="auto"/>
        <w:jc w:val="both"/>
        <w:rPr>
          <w:rFonts w:asciiTheme="majorBidi" w:hAnsiTheme="majorBidi" w:cstheme="majorBidi"/>
          <w:sz w:val="24"/>
          <w:szCs w:val="24"/>
        </w:rPr>
      </w:pPr>
    </w:p>
    <w:p w14:paraId="6C4AB169" w14:textId="77777777" w:rsidR="00017D3D" w:rsidRPr="00F46B0E" w:rsidRDefault="00017D3D" w:rsidP="00062BBE">
      <w:pPr>
        <w:spacing w:after="0" w:line="360" w:lineRule="auto"/>
        <w:jc w:val="both"/>
        <w:outlineLvl w:val="0"/>
        <w:rPr>
          <w:rFonts w:asciiTheme="majorBidi" w:hAnsiTheme="majorBidi" w:cstheme="majorBidi"/>
          <w:sz w:val="24"/>
          <w:szCs w:val="24"/>
        </w:rPr>
      </w:pPr>
      <w:r w:rsidRPr="00F46B0E">
        <w:rPr>
          <w:rFonts w:asciiTheme="majorBidi" w:hAnsiTheme="majorBidi" w:cstheme="majorBidi"/>
          <w:sz w:val="24"/>
          <w:szCs w:val="24"/>
        </w:rPr>
        <w:t>ks. dr hab. Waldemar Szczerbiński, prof. UAM</w:t>
      </w:r>
    </w:p>
    <w:p w14:paraId="0884E72F" w14:textId="50311A4C" w:rsidR="00017D3D" w:rsidRDefault="00017D3D" w:rsidP="00062BBE">
      <w:pPr>
        <w:spacing w:after="0" w:line="360" w:lineRule="auto"/>
        <w:jc w:val="both"/>
        <w:outlineLvl w:val="0"/>
        <w:rPr>
          <w:rFonts w:asciiTheme="majorBidi" w:hAnsiTheme="majorBidi" w:cstheme="majorBidi"/>
          <w:sz w:val="24"/>
          <w:szCs w:val="24"/>
        </w:rPr>
      </w:pPr>
      <w:r w:rsidRPr="00F46B0E">
        <w:rPr>
          <w:rFonts w:asciiTheme="majorBidi" w:hAnsiTheme="majorBidi" w:cstheme="majorBidi"/>
          <w:sz w:val="24"/>
          <w:szCs w:val="24"/>
        </w:rPr>
        <w:t>Uniwersytet Adama Mickiewicza w Poznaniu</w:t>
      </w:r>
    </w:p>
    <w:p w14:paraId="06CAAF27" w14:textId="77777777" w:rsidR="00930459" w:rsidRPr="00F46B0E" w:rsidRDefault="00930459" w:rsidP="00062BBE">
      <w:pPr>
        <w:spacing w:after="0" w:line="360" w:lineRule="auto"/>
        <w:jc w:val="both"/>
        <w:outlineLvl w:val="0"/>
        <w:rPr>
          <w:rFonts w:asciiTheme="majorBidi" w:hAnsiTheme="majorBidi" w:cstheme="majorBidi"/>
          <w:sz w:val="24"/>
          <w:szCs w:val="24"/>
        </w:rPr>
      </w:pPr>
    </w:p>
    <w:p w14:paraId="6DA5A80D" w14:textId="77777777" w:rsidR="00017D3D" w:rsidRPr="00F46B0E" w:rsidRDefault="00017D3D" w:rsidP="00930459">
      <w:pPr>
        <w:spacing w:after="0" w:line="360" w:lineRule="auto"/>
        <w:jc w:val="center"/>
        <w:outlineLvl w:val="0"/>
        <w:rPr>
          <w:rFonts w:asciiTheme="majorBidi" w:hAnsiTheme="majorBidi" w:cstheme="majorBidi"/>
          <w:b/>
          <w:sz w:val="24"/>
          <w:szCs w:val="24"/>
        </w:rPr>
      </w:pPr>
      <w:proofErr w:type="spellStart"/>
      <w:r w:rsidRPr="00F46B0E">
        <w:rPr>
          <w:rFonts w:asciiTheme="majorBidi" w:hAnsiTheme="majorBidi" w:cstheme="majorBidi"/>
          <w:b/>
          <w:sz w:val="24"/>
          <w:szCs w:val="24"/>
        </w:rPr>
        <w:t>Mordecaia</w:t>
      </w:r>
      <w:proofErr w:type="spellEnd"/>
      <w:r w:rsidRPr="00F46B0E">
        <w:rPr>
          <w:rFonts w:asciiTheme="majorBidi" w:hAnsiTheme="majorBidi" w:cstheme="majorBidi"/>
          <w:b/>
          <w:sz w:val="24"/>
          <w:szCs w:val="24"/>
        </w:rPr>
        <w:t xml:space="preserve"> Kaplana propozycja odnowy judaizmu – rekonstrukcja czy dekonstrukcja religii żydowskiej?</w:t>
      </w:r>
    </w:p>
    <w:p w14:paraId="072CDA7C" w14:textId="77777777" w:rsidR="00017D3D" w:rsidRPr="00F46B0E" w:rsidRDefault="00017D3D" w:rsidP="00062BBE">
      <w:pPr>
        <w:spacing w:after="0" w:line="360" w:lineRule="auto"/>
        <w:jc w:val="both"/>
        <w:outlineLvl w:val="0"/>
        <w:rPr>
          <w:rFonts w:asciiTheme="majorBidi" w:hAnsiTheme="majorBidi" w:cstheme="majorBidi"/>
          <w:sz w:val="24"/>
          <w:szCs w:val="24"/>
        </w:rPr>
      </w:pPr>
    </w:p>
    <w:p w14:paraId="5EC67FEA" w14:textId="76E49015" w:rsidR="00017D3D" w:rsidRPr="00F46B0E" w:rsidRDefault="00017D3D" w:rsidP="00062BBE">
      <w:pPr>
        <w:spacing w:after="0" w:line="360" w:lineRule="auto"/>
        <w:jc w:val="both"/>
        <w:outlineLvl w:val="0"/>
        <w:rPr>
          <w:rFonts w:asciiTheme="majorBidi" w:hAnsiTheme="majorBidi" w:cstheme="majorBidi"/>
          <w:sz w:val="24"/>
          <w:szCs w:val="24"/>
        </w:rPr>
      </w:pPr>
      <w:r w:rsidRPr="00F46B0E">
        <w:rPr>
          <w:rFonts w:asciiTheme="majorBidi" w:hAnsiTheme="majorBidi" w:cstheme="majorBidi"/>
          <w:color w:val="1D2936"/>
          <w:sz w:val="24"/>
          <w:szCs w:val="24"/>
        </w:rPr>
        <w:t xml:space="preserve">W środowisku żydowskim istnieje liczna grupa, która opowiada się za całkowitą sekularyzacją życia żydowskiego. Tym niemniej wciąż mamy do czynienia z Żydami, </w:t>
      </w:r>
      <w:r w:rsidRPr="00F46B0E">
        <w:rPr>
          <w:rFonts w:asciiTheme="majorBidi" w:hAnsiTheme="majorBidi" w:cstheme="majorBidi"/>
          <w:color w:val="1D2936"/>
          <w:sz w:val="24"/>
          <w:szCs w:val="24"/>
        </w:rPr>
        <w:br/>
        <w:t xml:space="preserve">dla których judaizm jest niezbędnym elementem tożsamości indywidualnej i zbiorowej. Nie jest to jednak wspólnota jednorodna. </w:t>
      </w:r>
      <w:r w:rsidRPr="00F46B0E">
        <w:rPr>
          <w:rFonts w:asciiTheme="majorBidi" w:hAnsiTheme="majorBidi" w:cstheme="majorBidi"/>
          <w:sz w:val="24"/>
          <w:szCs w:val="24"/>
        </w:rPr>
        <w:t xml:space="preserve">Każda grupa ma swój pomysł na trwanie judaizmu i jego rozwój. Wielu Żydów, którzy nie są w stanie pogodzić się z pustką reformatorów lub nieustępliwością </w:t>
      </w:r>
      <w:proofErr w:type="spellStart"/>
      <w:r w:rsidRPr="00F46B0E">
        <w:rPr>
          <w:rFonts w:asciiTheme="majorBidi" w:hAnsiTheme="majorBidi" w:cstheme="majorBidi"/>
          <w:sz w:val="24"/>
          <w:szCs w:val="24"/>
        </w:rPr>
        <w:t>neoortodoksów</w:t>
      </w:r>
      <w:proofErr w:type="spellEnd"/>
      <w:r w:rsidRPr="00F46B0E">
        <w:rPr>
          <w:rFonts w:asciiTheme="majorBidi" w:hAnsiTheme="majorBidi" w:cstheme="majorBidi"/>
          <w:sz w:val="24"/>
          <w:szCs w:val="24"/>
        </w:rPr>
        <w:t xml:space="preserve">, opowiada się za </w:t>
      </w:r>
      <w:proofErr w:type="spellStart"/>
      <w:r w:rsidRPr="00F46B0E">
        <w:rPr>
          <w:rFonts w:asciiTheme="majorBidi" w:hAnsiTheme="majorBidi" w:cstheme="majorBidi"/>
          <w:sz w:val="24"/>
          <w:szCs w:val="24"/>
        </w:rPr>
        <w:t>rekonstrukcjonizmem</w:t>
      </w:r>
      <w:proofErr w:type="spellEnd"/>
      <w:r w:rsidRPr="00F46B0E">
        <w:rPr>
          <w:rFonts w:asciiTheme="majorBidi" w:hAnsiTheme="majorBidi" w:cstheme="majorBidi"/>
          <w:sz w:val="24"/>
          <w:szCs w:val="24"/>
        </w:rPr>
        <w:t xml:space="preserve"> żydowskim. </w:t>
      </w:r>
      <w:r w:rsidRPr="00F46B0E">
        <w:rPr>
          <w:rFonts w:asciiTheme="majorBidi" w:hAnsiTheme="majorBidi" w:cstheme="majorBidi"/>
          <w:sz w:val="24"/>
          <w:szCs w:val="24"/>
        </w:rPr>
        <w:lastRenderedPageBreak/>
        <w:t xml:space="preserve">Założenia judaizmu </w:t>
      </w:r>
      <w:proofErr w:type="spellStart"/>
      <w:r w:rsidRPr="00F46B0E">
        <w:rPr>
          <w:rFonts w:asciiTheme="majorBidi" w:hAnsiTheme="majorBidi" w:cstheme="majorBidi"/>
          <w:sz w:val="24"/>
          <w:szCs w:val="24"/>
        </w:rPr>
        <w:t>rekonstrukcjonistycznego</w:t>
      </w:r>
      <w:proofErr w:type="spellEnd"/>
      <w:r w:rsidRPr="00F46B0E">
        <w:rPr>
          <w:rFonts w:asciiTheme="majorBidi" w:hAnsiTheme="majorBidi" w:cstheme="majorBidi"/>
          <w:sz w:val="24"/>
          <w:szCs w:val="24"/>
        </w:rPr>
        <w:t xml:space="preserve"> są radykalnie inne od tych, jakie miały poprzednie grupy. Narodził się w latach dwudziestych XX w. w Stanach Zjednoczonych. Ruch ten opiera się na poglądach </w:t>
      </w:r>
      <w:proofErr w:type="spellStart"/>
      <w:r w:rsidRPr="00F46B0E">
        <w:rPr>
          <w:rFonts w:asciiTheme="majorBidi" w:hAnsiTheme="majorBidi" w:cstheme="majorBidi"/>
          <w:sz w:val="24"/>
          <w:szCs w:val="24"/>
        </w:rPr>
        <w:t>Mordecaia</w:t>
      </w:r>
      <w:proofErr w:type="spellEnd"/>
      <w:r w:rsidRPr="00F46B0E">
        <w:rPr>
          <w:rFonts w:asciiTheme="majorBidi" w:hAnsiTheme="majorBidi" w:cstheme="majorBidi"/>
          <w:sz w:val="24"/>
          <w:szCs w:val="24"/>
        </w:rPr>
        <w:t xml:space="preserve"> M. Kaplana (1881–1983), który jest uznawany za jednego z najważniejszych współczesnych myślicieli żydowskich. Kierując się pragmatyzmem, funkcjonalizmem i naturalizmem dokonał on rekonstrukcji judaizmu tradycyjnego. Zasadniczym celem referatu jest wykazanie, że broniąc religii żydowskiej przed unicestwieniem i przed całkowitą sekularyzacją, Kaplan dokonał desakralizacji judaizmu.</w:t>
      </w:r>
    </w:p>
    <w:p w14:paraId="00262F0B" w14:textId="39787C20" w:rsidR="00017D3D" w:rsidRPr="00F46B0E" w:rsidRDefault="00017D3D" w:rsidP="007D641F">
      <w:pPr>
        <w:spacing w:after="0" w:line="360" w:lineRule="auto"/>
        <w:ind w:firstLine="708"/>
        <w:jc w:val="both"/>
        <w:outlineLvl w:val="0"/>
        <w:rPr>
          <w:rFonts w:asciiTheme="majorBidi" w:hAnsiTheme="majorBidi" w:cstheme="majorBidi"/>
          <w:sz w:val="24"/>
          <w:szCs w:val="24"/>
        </w:rPr>
      </w:pPr>
      <w:r w:rsidRPr="00F46B0E">
        <w:rPr>
          <w:rFonts w:asciiTheme="majorBidi" w:hAnsiTheme="majorBidi" w:cstheme="majorBidi"/>
          <w:sz w:val="24"/>
          <w:szCs w:val="24"/>
        </w:rPr>
        <w:t xml:space="preserve">W zestawieniu z teizmem żydowskim </w:t>
      </w:r>
      <w:proofErr w:type="spellStart"/>
      <w:r w:rsidRPr="00F46B0E">
        <w:rPr>
          <w:rFonts w:asciiTheme="majorBidi" w:hAnsiTheme="majorBidi" w:cstheme="majorBidi"/>
          <w:sz w:val="24"/>
          <w:szCs w:val="24"/>
        </w:rPr>
        <w:t>rekonstrukcjonizm</w:t>
      </w:r>
      <w:proofErr w:type="spellEnd"/>
      <w:r w:rsidRPr="00F46B0E">
        <w:rPr>
          <w:rFonts w:asciiTheme="majorBidi" w:hAnsiTheme="majorBidi" w:cstheme="majorBidi"/>
          <w:sz w:val="24"/>
          <w:szCs w:val="24"/>
        </w:rPr>
        <w:t xml:space="preserve"> żydowski jawi się jako całkowicie nowy fenomen, który narusza fundamenty judaizmu. Tezy Kaplana mają bardziej znamiona antropologiczne i socjologiczne niż teologiczne. Proponowane bycie Żydem nie różni się tutaj istotnie od powszechnej egzystencji człowieka. </w:t>
      </w:r>
      <w:proofErr w:type="spellStart"/>
      <w:r w:rsidRPr="00F46B0E">
        <w:rPr>
          <w:rFonts w:asciiTheme="majorBidi" w:hAnsiTheme="majorBidi" w:cstheme="majorBidi"/>
          <w:sz w:val="24"/>
          <w:szCs w:val="24"/>
        </w:rPr>
        <w:t>Transnaturalna</w:t>
      </w:r>
      <w:proofErr w:type="spellEnd"/>
      <w:r w:rsidRPr="00F46B0E">
        <w:rPr>
          <w:rFonts w:asciiTheme="majorBidi" w:hAnsiTheme="majorBidi" w:cstheme="majorBidi"/>
          <w:sz w:val="24"/>
          <w:szCs w:val="24"/>
        </w:rPr>
        <w:t xml:space="preserve"> koncepcja Boga, Tory, Narodu Wybranego i Szabatu, zrywa z tradycyjnym nauczaniem i godzi nie tylko </w:t>
      </w:r>
      <w:r w:rsidRPr="00F46B0E">
        <w:rPr>
          <w:rFonts w:asciiTheme="majorBidi" w:hAnsiTheme="majorBidi" w:cstheme="majorBidi"/>
          <w:sz w:val="24"/>
          <w:szCs w:val="24"/>
        </w:rPr>
        <w:br/>
        <w:t>w judaizm jako taki, ale w ogóle w monoteistyczną wiarę. Przeprowadzone analizy pozwalają stwierdzić, że system Kaplana, który jest wynikiem zamierzonej rekonstrukcji i rewaluacji judaizmu tradycyjnego, w rzeczywistości stał się dekonstrukcją i dewaluacją judaizmu. Założyciel tego nowoczesnego judaizmu amerykańskiego w swoim pragnieniu ocalenia judaizmu od całkowitej sekularyzacji doprowadził do jego desakralizacji.</w:t>
      </w:r>
    </w:p>
    <w:p w14:paraId="53E77636" w14:textId="77777777" w:rsidR="00017D3D" w:rsidRPr="00F46B0E" w:rsidRDefault="00017D3D" w:rsidP="007D641F">
      <w:pPr>
        <w:spacing w:after="0" w:line="360" w:lineRule="auto"/>
        <w:ind w:firstLine="708"/>
        <w:jc w:val="both"/>
        <w:rPr>
          <w:rFonts w:asciiTheme="majorBidi" w:hAnsiTheme="majorBidi" w:cstheme="majorBidi"/>
          <w:sz w:val="24"/>
          <w:szCs w:val="24"/>
        </w:rPr>
      </w:pPr>
      <w:r w:rsidRPr="00F46B0E">
        <w:rPr>
          <w:rFonts w:asciiTheme="majorBidi" w:hAnsiTheme="majorBidi" w:cstheme="majorBidi"/>
          <w:sz w:val="24"/>
          <w:szCs w:val="24"/>
        </w:rPr>
        <w:t>Okazuje się, że proponowany przez Kaplana sposób wyjścia z kryzysu polega na przeobrażeniu religii w atrakcyjny fenomen kulturowy, a nie na uzdrowieniu i umocnieniu samej religii. Z pewnością taka wizja zadowoli jednak tych, dla których religijne obrzędy są sentymentalnym wspomnieniem lub wyrazem narodowej tradycji.</w:t>
      </w:r>
    </w:p>
    <w:p w14:paraId="5CA6E10C" w14:textId="77777777" w:rsidR="00017D3D" w:rsidRPr="00F46B0E" w:rsidRDefault="00017D3D" w:rsidP="00062BBE">
      <w:pPr>
        <w:spacing w:after="0" w:line="360" w:lineRule="auto"/>
        <w:jc w:val="both"/>
        <w:rPr>
          <w:rFonts w:asciiTheme="majorBidi" w:hAnsiTheme="majorBidi" w:cstheme="majorBidi"/>
          <w:sz w:val="24"/>
          <w:szCs w:val="24"/>
        </w:rPr>
      </w:pPr>
    </w:p>
    <w:p w14:paraId="09148392" w14:textId="77777777" w:rsidR="00017D3D" w:rsidRPr="00F46B0E" w:rsidRDefault="00017D3D" w:rsidP="00062BBE">
      <w:pPr>
        <w:spacing w:after="0" w:line="360" w:lineRule="auto"/>
        <w:jc w:val="both"/>
        <w:rPr>
          <w:rFonts w:asciiTheme="majorBidi" w:eastAsia="Roboto-Regular" w:hAnsiTheme="majorBidi" w:cstheme="majorBidi"/>
          <w:color w:val="1C1C1C"/>
          <w:sz w:val="24"/>
          <w:szCs w:val="24"/>
        </w:rPr>
      </w:pPr>
      <w:r w:rsidRPr="00F46B0E">
        <w:rPr>
          <w:rFonts w:asciiTheme="majorBidi" w:eastAsia="Roboto-Regular" w:hAnsiTheme="majorBidi" w:cstheme="majorBidi"/>
          <w:color w:val="1C1C1C"/>
          <w:sz w:val="24"/>
          <w:szCs w:val="24"/>
        </w:rPr>
        <w:t>dr Małgorzata Śliż-Marciniec</w:t>
      </w:r>
    </w:p>
    <w:p w14:paraId="73083554" w14:textId="28AE20F8" w:rsidR="00017D3D" w:rsidRDefault="00017D3D" w:rsidP="00062BBE">
      <w:pPr>
        <w:spacing w:after="0" w:line="360" w:lineRule="auto"/>
        <w:jc w:val="both"/>
        <w:rPr>
          <w:rFonts w:asciiTheme="majorBidi" w:eastAsia="Roboto-Regular" w:hAnsiTheme="majorBidi" w:cstheme="majorBidi"/>
          <w:color w:val="1C1C1C"/>
          <w:sz w:val="24"/>
          <w:szCs w:val="24"/>
        </w:rPr>
      </w:pPr>
      <w:r w:rsidRPr="00F46B0E">
        <w:rPr>
          <w:rFonts w:asciiTheme="majorBidi" w:eastAsia="Roboto-Regular" w:hAnsiTheme="majorBidi" w:cstheme="majorBidi"/>
          <w:color w:val="1C1C1C"/>
          <w:sz w:val="24"/>
          <w:szCs w:val="24"/>
        </w:rPr>
        <w:t>Uniwersytet Jagielloński</w:t>
      </w:r>
    </w:p>
    <w:p w14:paraId="3B338D9B" w14:textId="77777777" w:rsidR="00930459" w:rsidRPr="00F46B0E" w:rsidRDefault="00930459" w:rsidP="00062BBE">
      <w:pPr>
        <w:spacing w:after="0" w:line="360" w:lineRule="auto"/>
        <w:jc w:val="both"/>
        <w:rPr>
          <w:rFonts w:asciiTheme="majorBidi" w:eastAsia="Roboto-Regular" w:hAnsiTheme="majorBidi" w:cstheme="majorBidi"/>
          <w:color w:val="1C1C1C"/>
          <w:sz w:val="24"/>
          <w:szCs w:val="24"/>
        </w:rPr>
      </w:pPr>
    </w:p>
    <w:p w14:paraId="1CF2C7B0" w14:textId="43CC4009" w:rsidR="00017D3D" w:rsidRPr="00F46B0E" w:rsidRDefault="00017D3D" w:rsidP="00930459">
      <w:pPr>
        <w:spacing w:after="0" w:line="360" w:lineRule="auto"/>
        <w:jc w:val="center"/>
        <w:rPr>
          <w:rFonts w:asciiTheme="majorBidi" w:eastAsia="Roboto-Regular" w:hAnsiTheme="majorBidi" w:cstheme="majorBidi"/>
          <w:b/>
          <w:bCs/>
          <w:color w:val="1C1C1C"/>
          <w:sz w:val="24"/>
          <w:szCs w:val="24"/>
        </w:rPr>
      </w:pPr>
      <w:r w:rsidRPr="00F46B0E">
        <w:rPr>
          <w:rFonts w:asciiTheme="majorBidi" w:eastAsia="Roboto-Regular" w:hAnsiTheme="majorBidi" w:cstheme="majorBidi"/>
          <w:b/>
          <w:bCs/>
          <w:color w:val="1C1C1C"/>
          <w:sz w:val="24"/>
          <w:szCs w:val="24"/>
        </w:rPr>
        <w:t xml:space="preserve">Chaim </w:t>
      </w:r>
      <w:proofErr w:type="spellStart"/>
      <w:r w:rsidRPr="00F46B0E">
        <w:rPr>
          <w:rFonts w:asciiTheme="majorBidi" w:eastAsia="Roboto-Regular" w:hAnsiTheme="majorBidi" w:cstheme="majorBidi"/>
          <w:b/>
          <w:bCs/>
          <w:color w:val="1C1C1C"/>
          <w:sz w:val="24"/>
          <w:szCs w:val="24"/>
        </w:rPr>
        <w:t>Reiter</w:t>
      </w:r>
      <w:proofErr w:type="spellEnd"/>
      <w:r w:rsidRPr="00F46B0E">
        <w:rPr>
          <w:rFonts w:asciiTheme="majorBidi" w:eastAsia="Roboto-Regular" w:hAnsiTheme="majorBidi" w:cstheme="majorBidi"/>
          <w:b/>
          <w:bCs/>
          <w:color w:val="1C1C1C"/>
          <w:sz w:val="24"/>
          <w:szCs w:val="24"/>
        </w:rPr>
        <w:t xml:space="preserve"> (1877–1943) – szkic do zbiorowego portretu nauczyciela religii mojżeszowej z Galicji</w:t>
      </w:r>
    </w:p>
    <w:p w14:paraId="28E35B45" w14:textId="77777777" w:rsidR="00017D3D" w:rsidRPr="00F46B0E" w:rsidRDefault="00017D3D" w:rsidP="00062BBE">
      <w:pPr>
        <w:spacing w:after="0" w:line="360" w:lineRule="auto"/>
        <w:jc w:val="both"/>
        <w:rPr>
          <w:rFonts w:asciiTheme="majorBidi" w:eastAsia="Roboto-Regular" w:hAnsiTheme="majorBidi" w:cstheme="majorBidi"/>
          <w:color w:val="1C1C1C"/>
          <w:sz w:val="24"/>
          <w:szCs w:val="24"/>
        </w:rPr>
      </w:pPr>
    </w:p>
    <w:p w14:paraId="35311F9D" w14:textId="44B0F668" w:rsidR="00017D3D" w:rsidRPr="00F46B0E" w:rsidRDefault="00017D3D" w:rsidP="00062BBE">
      <w:pPr>
        <w:spacing w:after="0" w:line="360" w:lineRule="auto"/>
        <w:jc w:val="both"/>
        <w:rPr>
          <w:rFonts w:asciiTheme="majorBidi" w:hAnsiTheme="majorBidi" w:cstheme="majorBidi"/>
          <w:color w:val="1C1C1C"/>
          <w:sz w:val="24"/>
          <w:szCs w:val="24"/>
        </w:rPr>
      </w:pPr>
      <w:r w:rsidRPr="00F46B0E">
        <w:rPr>
          <w:rFonts w:asciiTheme="majorBidi" w:eastAsia="Roboto-Regular" w:hAnsiTheme="majorBidi" w:cstheme="majorBidi"/>
          <w:color w:val="1C1C1C"/>
          <w:sz w:val="24"/>
          <w:szCs w:val="24"/>
        </w:rPr>
        <w:t>Wystąpienia ma na celu przybliżenie postaci Chaim Reitera (1877–1943), który przez blisko cztery dekady uczył w Wadowicach religii mojżeszowej. Osoba pedagoga jest stosunkowo dobrze znana, jego nazwisko pojawiało się w wielu opracowaniach poświęconych miastu nad Skawą, dziejom lokalnego szkolnictwa oraz społeczności żydowskiej. Wspominany bywa nawet w biografiach papieża Jana Pawła II. Niestety, większość autorów ogranicza się wyłącznie do lakonicznych wzmianek</w:t>
      </w:r>
      <w:r w:rsidR="005D4731">
        <w:rPr>
          <w:rFonts w:asciiTheme="majorBidi" w:eastAsia="Roboto-Regular" w:hAnsiTheme="majorBidi" w:cstheme="majorBidi"/>
          <w:color w:val="1C1C1C"/>
          <w:sz w:val="24"/>
          <w:szCs w:val="24"/>
        </w:rPr>
        <w:t xml:space="preserve"> na jego temat</w:t>
      </w:r>
      <w:r w:rsidRPr="00F46B0E">
        <w:rPr>
          <w:rFonts w:asciiTheme="majorBidi" w:eastAsia="Roboto-Regular" w:hAnsiTheme="majorBidi" w:cstheme="majorBidi"/>
          <w:color w:val="1C1C1C"/>
          <w:sz w:val="24"/>
          <w:szCs w:val="24"/>
        </w:rPr>
        <w:t xml:space="preserve">. Chodzi więc nie tylko o zebranie i </w:t>
      </w:r>
      <w:r w:rsidRPr="00F46B0E">
        <w:rPr>
          <w:rFonts w:asciiTheme="majorBidi" w:eastAsia="Roboto-Regular" w:hAnsiTheme="majorBidi" w:cstheme="majorBidi"/>
          <w:color w:val="1C1C1C"/>
          <w:sz w:val="24"/>
          <w:szCs w:val="24"/>
        </w:rPr>
        <w:lastRenderedPageBreak/>
        <w:t>uporządkowanie rozproszonych informacji, lecz również o uzupełnienie licznych luk w biografii tego zasłużonego pedagoga. W</w:t>
      </w:r>
      <w:r w:rsidR="005D4731">
        <w:rPr>
          <w:rFonts w:asciiTheme="majorBidi" w:eastAsia="Roboto-Regular" w:hAnsiTheme="majorBidi" w:cstheme="majorBidi"/>
          <w:color w:val="1C1C1C"/>
          <w:sz w:val="24"/>
          <w:szCs w:val="24"/>
        </w:rPr>
        <w:t xml:space="preserve"> referacie zostanie </w:t>
      </w:r>
      <w:r w:rsidRPr="00F46B0E">
        <w:rPr>
          <w:rFonts w:asciiTheme="majorBidi" w:eastAsia="Roboto-Regular" w:hAnsiTheme="majorBidi" w:cstheme="majorBidi"/>
          <w:color w:val="1C1C1C"/>
          <w:sz w:val="24"/>
          <w:szCs w:val="24"/>
        </w:rPr>
        <w:t>przedstawi</w:t>
      </w:r>
      <w:r w:rsidR="005D4731">
        <w:rPr>
          <w:rFonts w:asciiTheme="majorBidi" w:eastAsia="Roboto-Regular" w:hAnsiTheme="majorBidi" w:cstheme="majorBidi"/>
          <w:color w:val="1C1C1C"/>
          <w:sz w:val="24"/>
          <w:szCs w:val="24"/>
        </w:rPr>
        <w:t>ona</w:t>
      </w:r>
      <w:r w:rsidRPr="00F46B0E">
        <w:rPr>
          <w:rFonts w:asciiTheme="majorBidi" w:eastAsia="Roboto-Regular" w:hAnsiTheme="majorBidi" w:cstheme="majorBidi"/>
          <w:color w:val="1C1C1C"/>
          <w:sz w:val="24"/>
          <w:szCs w:val="24"/>
        </w:rPr>
        <w:t xml:space="preserve"> drog</w:t>
      </w:r>
      <w:r w:rsidR="005D4731">
        <w:rPr>
          <w:rFonts w:asciiTheme="majorBidi" w:eastAsia="Roboto-Regular" w:hAnsiTheme="majorBidi" w:cstheme="majorBidi"/>
          <w:color w:val="1C1C1C"/>
          <w:sz w:val="24"/>
          <w:szCs w:val="24"/>
        </w:rPr>
        <w:t>a Chaima Reitera</w:t>
      </w:r>
      <w:r w:rsidRPr="00F46B0E">
        <w:rPr>
          <w:rFonts w:asciiTheme="majorBidi" w:eastAsia="Roboto-Regular" w:hAnsiTheme="majorBidi" w:cstheme="majorBidi"/>
          <w:color w:val="1C1C1C"/>
          <w:sz w:val="24"/>
          <w:szCs w:val="24"/>
        </w:rPr>
        <w:t xml:space="preserve"> prowadząc</w:t>
      </w:r>
      <w:r w:rsidR="005D4731">
        <w:rPr>
          <w:rFonts w:asciiTheme="majorBidi" w:eastAsia="Roboto-Regular" w:hAnsiTheme="majorBidi" w:cstheme="majorBidi"/>
          <w:color w:val="1C1C1C"/>
          <w:sz w:val="24"/>
          <w:szCs w:val="24"/>
        </w:rPr>
        <w:t>a</w:t>
      </w:r>
      <w:r w:rsidRPr="00F46B0E">
        <w:rPr>
          <w:rFonts w:asciiTheme="majorBidi" w:eastAsia="Roboto-Regular" w:hAnsiTheme="majorBidi" w:cstheme="majorBidi"/>
          <w:color w:val="1C1C1C"/>
          <w:sz w:val="24"/>
          <w:szCs w:val="24"/>
        </w:rPr>
        <w:t xml:space="preserve"> </w:t>
      </w:r>
      <w:r w:rsidR="005D4731">
        <w:rPr>
          <w:rFonts w:asciiTheme="majorBidi" w:eastAsia="Roboto-Regular" w:hAnsiTheme="majorBidi" w:cstheme="majorBidi"/>
          <w:color w:val="1C1C1C"/>
          <w:sz w:val="24"/>
          <w:szCs w:val="24"/>
        </w:rPr>
        <w:t>od</w:t>
      </w:r>
      <w:r w:rsidRPr="00F46B0E">
        <w:rPr>
          <w:rFonts w:asciiTheme="majorBidi" w:eastAsia="Roboto-Regular" w:hAnsiTheme="majorBidi" w:cstheme="majorBidi"/>
          <w:color w:val="1C1C1C"/>
          <w:sz w:val="24"/>
          <w:szCs w:val="24"/>
        </w:rPr>
        <w:t xml:space="preserve"> tradycyjnej rodziny żydowskiej (</w:t>
      </w:r>
      <w:r w:rsidR="005D4731">
        <w:rPr>
          <w:rFonts w:asciiTheme="majorBidi" w:eastAsia="Roboto-Regular" w:hAnsiTheme="majorBidi" w:cstheme="majorBidi"/>
          <w:color w:val="1C1C1C"/>
          <w:sz w:val="24"/>
          <w:szCs w:val="24"/>
        </w:rPr>
        <w:t xml:space="preserve">jego </w:t>
      </w:r>
      <w:r w:rsidRPr="00F46B0E">
        <w:rPr>
          <w:rFonts w:asciiTheme="majorBidi" w:eastAsia="Roboto-Regular" w:hAnsiTheme="majorBidi" w:cstheme="majorBidi"/>
          <w:color w:val="1C1C1C"/>
          <w:sz w:val="24"/>
          <w:szCs w:val="24"/>
        </w:rPr>
        <w:t>rodzice pozostawali w związku religijnym)</w:t>
      </w:r>
      <w:r w:rsidR="005D4731">
        <w:rPr>
          <w:rFonts w:asciiTheme="majorBidi" w:eastAsia="Roboto-Regular" w:hAnsiTheme="majorBidi" w:cstheme="majorBidi"/>
          <w:color w:val="1C1C1C"/>
          <w:sz w:val="24"/>
          <w:szCs w:val="24"/>
        </w:rPr>
        <w:t>,</w:t>
      </w:r>
      <w:r w:rsidRPr="00F46B0E">
        <w:rPr>
          <w:rFonts w:asciiTheme="majorBidi" w:eastAsia="Roboto-Regular" w:hAnsiTheme="majorBidi" w:cstheme="majorBidi"/>
          <w:color w:val="1C1C1C"/>
          <w:sz w:val="24"/>
          <w:szCs w:val="24"/>
        </w:rPr>
        <w:t xml:space="preserve"> przez mury świeckich szkół (gimnazjum w Kołomyi </w:t>
      </w:r>
      <w:r w:rsidR="005D4731">
        <w:rPr>
          <w:rFonts w:asciiTheme="majorBidi" w:eastAsia="Roboto-Regular" w:hAnsiTheme="majorBidi" w:cstheme="majorBidi"/>
          <w:color w:val="1C1C1C"/>
          <w:sz w:val="24"/>
          <w:szCs w:val="24"/>
        </w:rPr>
        <w:t>i</w:t>
      </w:r>
      <w:r w:rsidRPr="00F46B0E">
        <w:rPr>
          <w:rFonts w:asciiTheme="majorBidi" w:eastAsia="Roboto-Regular" w:hAnsiTheme="majorBidi" w:cstheme="majorBidi"/>
          <w:color w:val="1C1C1C"/>
          <w:sz w:val="24"/>
          <w:szCs w:val="24"/>
        </w:rPr>
        <w:t xml:space="preserve"> seminarium nauczycielskie</w:t>
      </w:r>
      <w:r w:rsidR="005D4731">
        <w:rPr>
          <w:rFonts w:asciiTheme="majorBidi" w:eastAsia="Roboto-Regular" w:hAnsiTheme="majorBidi" w:cstheme="majorBidi"/>
          <w:color w:val="1C1C1C"/>
          <w:sz w:val="24"/>
          <w:szCs w:val="24"/>
        </w:rPr>
        <w:t xml:space="preserve"> w Krakowie</w:t>
      </w:r>
      <w:r w:rsidRPr="00F46B0E">
        <w:rPr>
          <w:rFonts w:asciiTheme="majorBidi" w:eastAsia="Roboto-Regular" w:hAnsiTheme="majorBidi" w:cstheme="majorBidi"/>
          <w:color w:val="1C1C1C"/>
          <w:sz w:val="24"/>
          <w:szCs w:val="24"/>
        </w:rPr>
        <w:t>)</w:t>
      </w:r>
      <w:r w:rsidR="005D4731">
        <w:rPr>
          <w:rFonts w:asciiTheme="majorBidi" w:eastAsia="Roboto-Regular" w:hAnsiTheme="majorBidi" w:cstheme="majorBidi"/>
          <w:color w:val="1C1C1C"/>
          <w:sz w:val="24"/>
          <w:szCs w:val="24"/>
        </w:rPr>
        <w:t>,</w:t>
      </w:r>
      <w:r w:rsidRPr="00F46B0E">
        <w:rPr>
          <w:rFonts w:asciiTheme="majorBidi" w:eastAsia="Roboto-Regular" w:hAnsiTheme="majorBidi" w:cstheme="majorBidi"/>
          <w:color w:val="1C1C1C"/>
          <w:sz w:val="24"/>
          <w:szCs w:val="24"/>
        </w:rPr>
        <w:t xml:space="preserve"> do objęcia posady nauczyciela świeckich szkół publicznych. Prezentowane ustalenia stanowią rezultat</w:t>
      </w:r>
      <w:r w:rsidR="005D4731">
        <w:rPr>
          <w:rFonts w:asciiTheme="majorBidi" w:eastAsia="Roboto-Regular" w:hAnsiTheme="majorBidi" w:cstheme="majorBidi"/>
          <w:color w:val="1C1C1C"/>
          <w:sz w:val="24"/>
          <w:szCs w:val="24"/>
        </w:rPr>
        <w:t>y</w:t>
      </w:r>
      <w:r w:rsidRPr="00F46B0E">
        <w:rPr>
          <w:rFonts w:asciiTheme="majorBidi" w:eastAsia="Roboto-Regular" w:hAnsiTheme="majorBidi" w:cstheme="majorBidi"/>
          <w:color w:val="1C1C1C"/>
          <w:sz w:val="24"/>
          <w:szCs w:val="24"/>
        </w:rPr>
        <w:t xml:space="preserve"> prac prowadzonych w ramach zespołowego grantu NCN, </w:t>
      </w:r>
      <w:r w:rsidRPr="00F46B0E">
        <w:rPr>
          <w:rFonts w:asciiTheme="majorBidi" w:hAnsiTheme="majorBidi" w:cstheme="majorBidi"/>
          <w:color w:val="1C1C1C"/>
          <w:sz w:val="24"/>
          <w:szCs w:val="24"/>
        </w:rPr>
        <w:t xml:space="preserve">poświęconego nauczaniu religii w szkołach publicznych Galicji do 1914 r. </w:t>
      </w:r>
      <w:r w:rsidR="005D4731">
        <w:rPr>
          <w:rFonts w:asciiTheme="majorBidi" w:hAnsiTheme="majorBidi" w:cstheme="majorBidi"/>
          <w:color w:val="1C1C1C"/>
          <w:sz w:val="24"/>
          <w:szCs w:val="24"/>
        </w:rPr>
        <w:t xml:space="preserve">i </w:t>
      </w:r>
      <w:r w:rsidRPr="00F46B0E">
        <w:rPr>
          <w:rFonts w:asciiTheme="majorBidi" w:eastAsia="Roboto-Regular" w:hAnsiTheme="majorBidi" w:cstheme="majorBidi"/>
          <w:color w:val="1C1C1C"/>
          <w:sz w:val="24"/>
          <w:szCs w:val="24"/>
        </w:rPr>
        <w:t>kierowanego przez dr Alicję Maślak-Maciejewską</w:t>
      </w:r>
      <w:r w:rsidRPr="00F46B0E">
        <w:rPr>
          <w:rFonts w:asciiTheme="majorBidi" w:hAnsiTheme="majorBidi" w:cstheme="majorBidi"/>
          <w:color w:val="1C1C1C"/>
          <w:sz w:val="24"/>
          <w:szCs w:val="24"/>
        </w:rPr>
        <w:t>.</w:t>
      </w:r>
    </w:p>
    <w:p w14:paraId="0339BB29" w14:textId="77777777" w:rsidR="00017D3D" w:rsidRPr="00F46B0E" w:rsidRDefault="00017D3D" w:rsidP="00062BBE">
      <w:pPr>
        <w:spacing w:after="0" w:line="360" w:lineRule="auto"/>
        <w:jc w:val="both"/>
        <w:rPr>
          <w:rFonts w:asciiTheme="majorBidi" w:eastAsia="Roboto-Regular" w:hAnsiTheme="majorBidi" w:cstheme="majorBidi"/>
          <w:color w:val="1C1C1C"/>
          <w:sz w:val="24"/>
          <w:szCs w:val="24"/>
        </w:rPr>
      </w:pPr>
    </w:p>
    <w:p w14:paraId="58CDB3BD" w14:textId="77777777" w:rsidR="00017D3D" w:rsidRPr="00F46B0E" w:rsidRDefault="00017D3D" w:rsidP="00062BBE">
      <w:pPr>
        <w:spacing w:after="0" w:line="360" w:lineRule="auto"/>
        <w:jc w:val="both"/>
        <w:rPr>
          <w:rFonts w:asciiTheme="majorBidi" w:hAnsiTheme="majorBidi" w:cstheme="majorBidi"/>
          <w:color w:val="1C1C1C"/>
          <w:sz w:val="24"/>
          <w:szCs w:val="24"/>
        </w:rPr>
      </w:pPr>
      <w:r w:rsidRPr="00F46B0E">
        <w:rPr>
          <w:rFonts w:asciiTheme="majorBidi" w:hAnsiTheme="majorBidi" w:cstheme="majorBidi"/>
          <w:color w:val="1C1C1C"/>
          <w:sz w:val="24"/>
          <w:szCs w:val="24"/>
        </w:rPr>
        <w:t xml:space="preserve">dr hab. Maciej </w:t>
      </w:r>
      <w:proofErr w:type="spellStart"/>
      <w:r w:rsidRPr="00F46B0E">
        <w:rPr>
          <w:rFonts w:asciiTheme="majorBidi" w:hAnsiTheme="majorBidi" w:cstheme="majorBidi"/>
          <w:color w:val="1C1C1C"/>
          <w:sz w:val="24"/>
          <w:szCs w:val="24"/>
        </w:rPr>
        <w:t>Tomal</w:t>
      </w:r>
      <w:proofErr w:type="spellEnd"/>
      <w:r w:rsidRPr="00F46B0E">
        <w:rPr>
          <w:rFonts w:asciiTheme="majorBidi" w:hAnsiTheme="majorBidi" w:cstheme="majorBidi"/>
          <w:color w:val="1C1C1C"/>
          <w:sz w:val="24"/>
          <w:szCs w:val="24"/>
        </w:rPr>
        <w:t>, prof. UJ</w:t>
      </w:r>
    </w:p>
    <w:p w14:paraId="66753B11" w14:textId="5169CAD8" w:rsidR="00017D3D" w:rsidRDefault="00017D3D" w:rsidP="00062BBE">
      <w:pPr>
        <w:spacing w:after="0" w:line="360" w:lineRule="auto"/>
        <w:jc w:val="both"/>
        <w:rPr>
          <w:rFonts w:asciiTheme="majorBidi" w:hAnsiTheme="majorBidi" w:cstheme="majorBidi"/>
          <w:color w:val="1C1C1C"/>
          <w:sz w:val="24"/>
          <w:szCs w:val="24"/>
        </w:rPr>
      </w:pPr>
      <w:r w:rsidRPr="00F46B0E">
        <w:rPr>
          <w:rFonts w:asciiTheme="majorBidi" w:hAnsiTheme="majorBidi" w:cstheme="majorBidi"/>
          <w:color w:val="1C1C1C"/>
          <w:sz w:val="24"/>
          <w:szCs w:val="24"/>
        </w:rPr>
        <w:t>Uniwersytet Jagielloński</w:t>
      </w:r>
    </w:p>
    <w:p w14:paraId="629799DB" w14:textId="77777777" w:rsidR="00930459" w:rsidRPr="00F46B0E" w:rsidRDefault="00930459" w:rsidP="00062BBE">
      <w:pPr>
        <w:spacing w:after="0" w:line="360" w:lineRule="auto"/>
        <w:jc w:val="both"/>
        <w:rPr>
          <w:rFonts w:asciiTheme="majorBidi" w:hAnsiTheme="majorBidi" w:cstheme="majorBidi"/>
          <w:color w:val="1C1C1C"/>
          <w:sz w:val="24"/>
          <w:szCs w:val="24"/>
        </w:rPr>
      </w:pPr>
    </w:p>
    <w:p w14:paraId="3A67F11D" w14:textId="77777777" w:rsidR="00017D3D" w:rsidRPr="00F46B0E" w:rsidRDefault="00017D3D" w:rsidP="00930459">
      <w:pPr>
        <w:spacing w:after="0" w:line="360" w:lineRule="auto"/>
        <w:jc w:val="center"/>
        <w:rPr>
          <w:rFonts w:asciiTheme="majorBidi" w:hAnsiTheme="majorBidi" w:cstheme="majorBidi"/>
          <w:b/>
          <w:bCs/>
          <w:color w:val="1C1C1C"/>
          <w:sz w:val="24"/>
          <w:szCs w:val="24"/>
        </w:rPr>
      </w:pPr>
      <w:r w:rsidRPr="00F46B0E">
        <w:rPr>
          <w:rFonts w:asciiTheme="majorBidi" w:hAnsiTheme="majorBidi" w:cstheme="majorBidi"/>
          <w:b/>
          <w:bCs/>
          <w:color w:val="1C1C1C"/>
          <w:sz w:val="24"/>
          <w:szCs w:val="24"/>
        </w:rPr>
        <w:t xml:space="preserve">Liryka religijna Ibn </w:t>
      </w:r>
      <w:proofErr w:type="spellStart"/>
      <w:r w:rsidRPr="00F46B0E">
        <w:rPr>
          <w:rFonts w:asciiTheme="majorBidi" w:hAnsiTheme="majorBidi" w:cstheme="majorBidi"/>
          <w:b/>
          <w:bCs/>
          <w:color w:val="1C1C1C"/>
          <w:sz w:val="24"/>
          <w:szCs w:val="24"/>
        </w:rPr>
        <w:t>Gabriola</w:t>
      </w:r>
      <w:proofErr w:type="spellEnd"/>
    </w:p>
    <w:p w14:paraId="4099BBA1" w14:textId="77777777" w:rsidR="00017D3D" w:rsidRPr="00F46B0E" w:rsidRDefault="00017D3D" w:rsidP="00062BBE">
      <w:pPr>
        <w:spacing w:after="0" w:line="360" w:lineRule="auto"/>
        <w:jc w:val="both"/>
        <w:rPr>
          <w:rFonts w:asciiTheme="majorBidi" w:eastAsia="Times New Roman" w:hAnsiTheme="majorBidi" w:cstheme="majorBidi"/>
          <w:sz w:val="24"/>
          <w:szCs w:val="24"/>
          <w:lang w:eastAsia="pl-PL"/>
        </w:rPr>
      </w:pPr>
    </w:p>
    <w:p w14:paraId="2FB500B8" w14:textId="4979BB08" w:rsidR="00017D3D" w:rsidRPr="00930459" w:rsidRDefault="00017D3D" w:rsidP="00930459">
      <w:pPr>
        <w:spacing w:after="0" w:line="360" w:lineRule="auto"/>
        <w:jc w:val="both"/>
        <w:rPr>
          <w:rFonts w:asciiTheme="majorBidi" w:eastAsia="Times New Roman" w:hAnsiTheme="majorBidi" w:cstheme="majorBidi"/>
          <w:sz w:val="24"/>
          <w:szCs w:val="24"/>
          <w:lang w:eastAsia="pl-PL"/>
        </w:rPr>
      </w:pPr>
      <w:r w:rsidRPr="00F46B0E">
        <w:rPr>
          <w:rFonts w:asciiTheme="majorBidi" w:eastAsia="Times New Roman" w:hAnsiTheme="majorBidi" w:cstheme="majorBidi"/>
          <w:sz w:val="24"/>
          <w:szCs w:val="24"/>
          <w:lang w:eastAsia="pl-PL"/>
        </w:rPr>
        <w:t xml:space="preserve">Wystąpienie stanowi próbę przyporządkowania utworu </w:t>
      </w:r>
      <w:proofErr w:type="spellStart"/>
      <w:r w:rsidRPr="00F46B0E">
        <w:rPr>
          <w:rFonts w:asciiTheme="majorBidi" w:eastAsia="Times New Roman" w:hAnsiTheme="majorBidi" w:cstheme="majorBidi"/>
          <w:i/>
          <w:iCs/>
          <w:sz w:val="24"/>
          <w:szCs w:val="24"/>
          <w:lang w:eastAsia="pl-PL"/>
        </w:rPr>
        <w:t>Niḥar</w:t>
      </w:r>
      <w:proofErr w:type="spellEnd"/>
      <w:r w:rsidRPr="00F46B0E">
        <w:rPr>
          <w:rFonts w:asciiTheme="majorBidi" w:eastAsia="Times New Roman" w:hAnsiTheme="majorBidi" w:cstheme="majorBidi"/>
          <w:i/>
          <w:iCs/>
          <w:sz w:val="24"/>
          <w:szCs w:val="24"/>
          <w:lang w:eastAsia="pl-PL"/>
        </w:rPr>
        <w:t xml:space="preserve"> be-</w:t>
      </w:r>
      <w:proofErr w:type="spellStart"/>
      <w:r w:rsidRPr="00F46B0E">
        <w:rPr>
          <w:rFonts w:asciiTheme="majorBidi" w:eastAsia="Times New Roman" w:hAnsiTheme="majorBidi" w:cstheme="majorBidi"/>
          <w:i/>
          <w:iCs/>
          <w:sz w:val="24"/>
          <w:szCs w:val="24"/>
          <w:lang w:eastAsia="pl-PL"/>
        </w:rPr>
        <w:t>qor’i</w:t>
      </w:r>
      <w:proofErr w:type="spellEnd"/>
      <w:r w:rsidRPr="00F46B0E">
        <w:rPr>
          <w:rFonts w:asciiTheme="majorBidi" w:eastAsia="Times New Roman" w:hAnsiTheme="majorBidi" w:cstheme="majorBidi"/>
          <w:i/>
          <w:iCs/>
          <w:sz w:val="24"/>
          <w:szCs w:val="24"/>
          <w:lang w:eastAsia="pl-PL"/>
        </w:rPr>
        <w:t xml:space="preserve"> </w:t>
      </w:r>
      <w:proofErr w:type="spellStart"/>
      <w:r w:rsidRPr="00F46B0E">
        <w:rPr>
          <w:rFonts w:asciiTheme="majorBidi" w:eastAsia="Times New Roman" w:hAnsiTheme="majorBidi" w:cstheme="majorBidi"/>
          <w:i/>
          <w:iCs/>
          <w:sz w:val="24"/>
          <w:szCs w:val="24"/>
          <w:lang w:eastAsia="pl-PL"/>
        </w:rPr>
        <w:t>geroni</w:t>
      </w:r>
      <w:proofErr w:type="spellEnd"/>
      <w:r w:rsidRPr="00F46B0E">
        <w:rPr>
          <w:rFonts w:asciiTheme="majorBidi" w:eastAsia="Times New Roman" w:hAnsiTheme="majorBidi" w:cstheme="majorBidi"/>
          <w:sz w:val="24"/>
          <w:szCs w:val="24"/>
          <w:lang w:eastAsia="pl-PL"/>
        </w:rPr>
        <w:t xml:space="preserve"> </w:t>
      </w:r>
      <w:proofErr w:type="spellStart"/>
      <w:r w:rsidRPr="00F46B0E">
        <w:rPr>
          <w:rFonts w:asciiTheme="majorBidi" w:eastAsia="Times New Roman" w:hAnsiTheme="majorBidi" w:cstheme="majorBidi"/>
          <w:sz w:val="24"/>
          <w:szCs w:val="24"/>
          <w:lang w:eastAsia="pl-PL"/>
        </w:rPr>
        <w:t>Szlomo</w:t>
      </w:r>
      <w:proofErr w:type="spellEnd"/>
      <w:r w:rsidRPr="00F46B0E">
        <w:rPr>
          <w:rFonts w:asciiTheme="majorBidi" w:eastAsia="Times New Roman" w:hAnsiTheme="majorBidi" w:cstheme="majorBidi"/>
          <w:sz w:val="24"/>
          <w:szCs w:val="24"/>
          <w:lang w:eastAsia="pl-PL"/>
        </w:rPr>
        <w:t xml:space="preserve"> ibn </w:t>
      </w:r>
      <w:proofErr w:type="spellStart"/>
      <w:r w:rsidRPr="00F46B0E">
        <w:rPr>
          <w:rFonts w:asciiTheme="majorBidi" w:eastAsia="Times New Roman" w:hAnsiTheme="majorBidi" w:cstheme="majorBidi"/>
          <w:sz w:val="24"/>
          <w:szCs w:val="24"/>
          <w:lang w:eastAsia="pl-PL"/>
        </w:rPr>
        <w:t>Gabirola</w:t>
      </w:r>
      <w:proofErr w:type="spellEnd"/>
      <w:r w:rsidRPr="00F46B0E">
        <w:rPr>
          <w:rFonts w:asciiTheme="majorBidi" w:eastAsia="Times New Roman" w:hAnsiTheme="majorBidi" w:cstheme="majorBidi"/>
          <w:sz w:val="24"/>
          <w:szCs w:val="24"/>
          <w:lang w:eastAsia="pl-PL"/>
        </w:rPr>
        <w:t xml:space="preserve"> jednemu lub kilku rodzajom literackim. Analiza utworu pozwoli odpowiedzieć na pytanie często podejmowane przez badaczy w odniesieniu do poezji hebrajskiej w średniowiecznej Andaluzji: na ile mamy w niej do czynienia z konwencją</w:t>
      </w:r>
      <w:r w:rsidR="005D4731">
        <w:rPr>
          <w:rFonts w:asciiTheme="majorBidi" w:eastAsia="Times New Roman" w:hAnsiTheme="majorBidi" w:cstheme="majorBidi"/>
          <w:sz w:val="24"/>
          <w:szCs w:val="24"/>
          <w:lang w:eastAsia="pl-PL"/>
        </w:rPr>
        <w:t>,</w:t>
      </w:r>
      <w:r w:rsidRPr="00F46B0E">
        <w:rPr>
          <w:rFonts w:asciiTheme="majorBidi" w:eastAsia="Times New Roman" w:hAnsiTheme="majorBidi" w:cstheme="majorBidi"/>
          <w:sz w:val="24"/>
          <w:szCs w:val="24"/>
          <w:lang w:eastAsia="pl-PL"/>
        </w:rPr>
        <w:t xml:space="preserve"> a na ile z innowacją</w:t>
      </w:r>
      <w:r w:rsidR="005D4731">
        <w:rPr>
          <w:rFonts w:asciiTheme="majorBidi" w:eastAsia="Times New Roman" w:hAnsiTheme="majorBidi" w:cstheme="majorBidi"/>
          <w:sz w:val="24"/>
          <w:szCs w:val="24"/>
          <w:lang w:eastAsia="pl-PL"/>
        </w:rPr>
        <w:t>?</w:t>
      </w:r>
      <w:r w:rsidRPr="00F46B0E">
        <w:rPr>
          <w:rFonts w:asciiTheme="majorBidi" w:eastAsia="Times New Roman" w:hAnsiTheme="majorBidi" w:cstheme="majorBidi"/>
          <w:sz w:val="24"/>
          <w:szCs w:val="24"/>
          <w:lang w:eastAsia="pl-PL"/>
        </w:rPr>
        <w:t xml:space="preserve"> Jak zauważył znany izraelski krytyk literacki Dan </w:t>
      </w:r>
      <w:proofErr w:type="spellStart"/>
      <w:r w:rsidRPr="00F46B0E">
        <w:rPr>
          <w:rFonts w:asciiTheme="majorBidi" w:eastAsia="Times New Roman" w:hAnsiTheme="majorBidi" w:cstheme="majorBidi"/>
          <w:sz w:val="24"/>
          <w:szCs w:val="24"/>
          <w:lang w:eastAsia="pl-PL"/>
        </w:rPr>
        <w:t>Pagis</w:t>
      </w:r>
      <w:proofErr w:type="spellEnd"/>
      <w:r w:rsidRPr="00F46B0E">
        <w:rPr>
          <w:rFonts w:asciiTheme="majorBidi" w:eastAsia="Times New Roman" w:hAnsiTheme="majorBidi" w:cstheme="majorBidi"/>
          <w:sz w:val="24"/>
          <w:szCs w:val="24"/>
          <w:lang w:eastAsia="pl-PL"/>
        </w:rPr>
        <w:t>, niereligijną hebrajską poezję średniowieczną</w:t>
      </w:r>
      <w:r w:rsidR="005D4731">
        <w:rPr>
          <w:rFonts w:asciiTheme="majorBidi" w:eastAsia="Times New Roman" w:hAnsiTheme="majorBidi" w:cstheme="majorBidi"/>
          <w:sz w:val="24"/>
          <w:szCs w:val="24"/>
          <w:lang w:eastAsia="pl-PL"/>
        </w:rPr>
        <w:t xml:space="preserve"> (</w:t>
      </w:r>
      <w:r w:rsidRPr="00F46B0E">
        <w:rPr>
          <w:rFonts w:asciiTheme="majorBidi" w:eastAsia="Times New Roman" w:hAnsiTheme="majorBidi" w:cstheme="majorBidi"/>
          <w:sz w:val="24"/>
          <w:szCs w:val="24"/>
          <w:lang w:eastAsia="pl-PL"/>
        </w:rPr>
        <w:t>np. miłosną</w:t>
      </w:r>
      <w:r w:rsidR="005D4731">
        <w:rPr>
          <w:rFonts w:asciiTheme="majorBidi" w:eastAsia="Times New Roman" w:hAnsiTheme="majorBidi" w:cstheme="majorBidi"/>
          <w:sz w:val="24"/>
          <w:szCs w:val="24"/>
          <w:lang w:eastAsia="pl-PL"/>
        </w:rPr>
        <w:t>)</w:t>
      </w:r>
      <w:r w:rsidRPr="00F46B0E">
        <w:rPr>
          <w:rFonts w:asciiTheme="majorBidi" w:eastAsia="Times New Roman" w:hAnsiTheme="majorBidi" w:cstheme="majorBidi"/>
          <w:sz w:val="24"/>
          <w:szCs w:val="24"/>
          <w:lang w:eastAsia="pl-PL"/>
        </w:rPr>
        <w:t xml:space="preserve"> można postrzegać w perspektywie konwencji poetyckiej. Nie wyraża ona w istocie przeżyć i emocji podmiotu mówiącego, lecz stanowi realizację pewnego wzorca poetyckiego, opartego o konwencjonalny język figuratywny. Aby udzielić odpowiedzi na postawione pytanie o liryczny charakter jednego z utworów Ibn </w:t>
      </w:r>
      <w:proofErr w:type="spellStart"/>
      <w:r w:rsidRPr="00F46B0E">
        <w:rPr>
          <w:rFonts w:asciiTheme="majorBidi" w:eastAsia="Times New Roman" w:hAnsiTheme="majorBidi" w:cstheme="majorBidi"/>
          <w:sz w:val="24"/>
          <w:szCs w:val="24"/>
          <w:lang w:eastAsia="pl-PL"/>
        </w:rPr>
        <w:t>Gabriola</w:t>
      </w:r>
      <w:proofErr w:type="spellEnd"/>
      <w:r w:rsidRPr="00F46B0E">
        <w:rPr>
          <w:rFonts w:asciiTheme="majorBidi" w:eastAsia="Times New Roman" w:hAnsiTheme="majorBidi" w:cstheme="majorBidi"/>
          <w:sz w:val="24"/>
          <w:szCs w:val="24"/>
          <w:lang w:eastAsia="pl-PL"/>
        </w:rPr>
        <w:t xml:space="preserve"> należy przedstawić w pierwszej kolejności charakterystykę wykorzystywanych przezeń środków poetyckich wskazanych w poetykach epoki. Takie podejście pozwoli na oddzielenie konwencji od innowacji. Kategorie te nie są zapewne rozdzielne, ale wyjście poza konwencję może świadczyć o chęci wskazania na emocje, które nie mieszczą się w konwencjonalnym obrazowaniu.</w:t>
      </w:r>
    </w:p>
    <w:p w14:paraId="4DE94E56" w14:textId="77777777" w:rsidR="00017D3D" w:rsidRPr="00F46B0E" w:rsidRDefault="00017D3D" w:rsidP="00062BBE">
      <w:pPr>
        <w:spacing w:after="0" w:line="360" w:lineRule="auto"/>
        <w:jc w:val="both"/>
        <w:rPr>
          <w:rFonts w:asciiTheme="majorBidi" w:hAnsiTheme="majorBidi" w:cstheme="majorBidi"/>
          <w:color w:val="1C1C1C"/>
          <w:sz w:val="24"/>
          <w:szCs w:val="24"/>
        </w:rPr>
      </w:pPr>
    </w:p>
    <w:p w14:paraId="0A6F1BA0" w14:textId="77777777" w:rsidR="00017D3D" w:rsidRPr="00F46B0E" w:rsidRDefault="00017D3D"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dr hab. Andrzej Trzciński, prof. UMCS (</w:t>
      </w:r>
      <w:proofErr w:type="spellStart"/>
      <w:r w:rsidRPr="00F46B0E">
        <w:rPr>
          <w:rFonts w:asciiTheme="majorBidi" w:hAnsiTheme="majorBidi" w:cstheme="majorBidi"/>
          <w:sz w:val="24"/>
          <w:szCs w:val="24"/>
        </w:rPr>
        <w:t>emeritus</w:t>
      </w:r>
      <w:proofErr w:type="spellEnd"/>
      <w:r w:rsidRPr="00F46B0E">
        <w:rPr>
          <w:rFonts w:asciiTheme="majorBidi" w:hAnsiTheme="majorBidi" w:cstheme="majorBidi"/>
          <w:sz w:val="24"/>
          <w:szCs w:val="24"/>
        </w:rPr>
        <w:t>)</w:t>
      </w:r>
    </w:p>
    <w:p w14:paraId="63838F8E" w14:textId="42138C8F" w:rsidR="00017D3D" w:rsidRDefault="00017D3D"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Uniwersytet Marii Curie-Skłodowskiej w Lublinie</w:t>
      </w:r>
    </w:p>
    <w:p w14:paraId="03041601" w14:textId="77777777" w:rsidR="00930459" w:rsidRPr="00F46B0E" w:rsidRDefault="00930459" w:rsidP="00062BBE">
      <w:pPr>
        <w:spacing w:after="0" w:line="360" w:lineRule="auto"/>
        <w:jc w:val="both"/>
        <w:rPr>
          <w:rFonts w:asciiTheme="majorBidi" w:hAnsiTheme="majorBidi" w:cstheme="majorBidi"/>
          <w:sz w:val="24"/>
          <w:szCs w:val="24"/>
        </w:rPr>
      </w:pPr>
    </w:p>
    <w:p w14:paraId="492730E6" w14:textId="77777777" w:rsidR="00017D3D" w:rsidRPr="00F46B0E" w:rsidRDefault="00017D3D" w:rsidP="00930459">
      <w:pPr>
        <w:spacing w:after="0" w:line="360" w:lineRule="auto"/>
        <w:jc w:val="center"/>
        <w:rPr>
          <w:rFonts w:asciiTheme="majorBidi" w:hAnsiTheme="majorBidi" w:cstheme="majorBidi"/>
          <w:b/>
          <w:bCs/>
          <w:sz w:val="24"/>
          <w:szCs w:val="24"/>
        </w:rPr>
      </w:pPr>
      <w:r w:rsidRPr="00F46B0E">
        <w:rPr>
          <w:rFonts w:asciiTheme="majorBidi" w:hAnsiTheme="majorBidi" w:cstheme="majorBidi"/>
          <w:b/>
          <w:bCs/>
          <w:sz w:val="24"/>
          <w:szCs w:val="24"/>
        </w:rPr>
        <w:t>Hebrajski średniowieczny (?) epigraf z Chełma</w:t>
      </w:r>
    </w:p>
    <w:p w14:paraId="7F8BBA1F" w14:textId="77777777" w:rsidR="00017D3D" w:rsidRPr="00F46B0E" w:rsidRDefault="00017D3D" w:rsidP="00062BBE">
      <w:pPr>
        <w:spacing w:after="0" w:line="360" w:lineRule="auto"/>
        <w:jc w:val="both"/>
        <w:rPr>
          <w:rFonts w:asciiTheme="majorBidi" w:hAnsiTheme="majorBidi" w:cstheme="majorBidi"/>
          <w:sz w:val="24"/>
          <w:szCs w:val="24"/>
        </w:rPr>
      </w:pPr>
    </w:p>
    <w:p w14:paraId="2E703DE9" w14:textId="61675AF7" w:rsidR="00017D3D" w:rsidRPr="00F46B0E" w:rsidRDefault="00017D3D" w:rsidP="00062BBE">
      <w:pPr>
        <w:spacing w:after="0" w:line="360" w:lineRule="auto"/>
        <w:jc w:val="both"/>
        <w:rPr>
          <w:rFonts w:asciiTheme="majorBidi" w:hAnsiTheme="majorBidi" w:cstheme="majorBidi"/>
          <w:sz w:val="24"/>
          <w:szCs w:val="24"/>
          <w:lang w:bidi="he-IL"/>
        </w:rPr>
      </w:pPr>
      <w:r w:rsidRPr="00F46B0E">
        <w:rPr>
          <w:rFonts w:asciiTheme="majorBidi" w:hAnsiTheme="majorBidi" w:cstheme="majorBidi"/>
          <w:sz w:val="24"/>
          <w:szCs w:val="24"/>
        </w:rPr>
        <w:lastRenderedPageBreak/>
        <w:t>W 2019 r., po oczyszczeniu z dziko rosnących chaszczy cmentarza żydowskiego w Chełmie (województwo lubelskie)</w:t>
      </w:r>
      <w:r w:rsidR="0042341C">
        <w:rPr>
          <w:rFonts w:asciiTheme="majorBidi" w:hAnsiTheme="majorBidi" w:cstheme="majorBidi"/>
          <w:sz w:val="24"/>
          <w:szCs w:val="24"/>
        </w:rPr>
        <w:t>,</w:t>
      </w:r>
      <w:r w:rsidRPr="00F46B0E">
        <w:rPr>
          <w:rFonts w:asciiTheme="majorBidi" w:hAnsiTheme="majorBidi" w:cstheme="majorBidi"/>
          <w:sz w:val="24"/>
          <w:szCs w:val="24"/>
        </w:rPr>
        <w:t xml:space="preserve"> przeprowadzono inwentaryzację </w:t>
      </w:r>
      <w:r w:rsidR="0042341C">
        <w:rPr>
          <w:rFonts w:asciiTheme="majorBidi" w:hAnsiTheme="majorBidi" w:cstheme="majorBidi"/>
          <w:sz w:val="24"/>
          <w:szCs w:val="24"/>
        </w:rPr>
        <w:t xml:space="preserve">jego </w:t>
      </w:r>
      <w:r w:rsidRPr="00F46B0E">
        <w:rPr>
          <w:rFonts w:asciiTheme="majorBidi" w:hAnsiTheme="majorBidi" w:cstheme="majorBidi"/>
          <w:sz w:val="24"/>
          <w:szCs w:val="24"/>
        </w:rPr>
        <w:t>nagrobków. Odnaleziona została wówczas macewa o cechach średniowiecznych, z niekompletna datą – zachowany rząd dziesiątek i jedności</w:t>
      </w:r>
      <w:r w:rsidRPr="00F46B0E">
        <w:rPr>
          <w:rFonts w:asciiTheme="majorBidi" w:hAnsiTheme="majorBidi" w:cstheme="majorBidi"/>
          <w:sz w:val="24"/>
          <w:szCs w:val="24"/>
          <w:rtl/>
          <w:lang w:bidi="he-IL"/>
        </w:rPr>
        <w:t xml:space="preserve">ע'ד') </w:t>
      </w:r>
      <w:r w:rsidRPr="00F46B0E">
        <w:rPr>
          <w:rFonts w:asciiTheme="majorBidi" w:hAnsiTheme="majorBidi" w:cstheme="majorBidi"/>
          <w:sz w:val="24"/>
          <w:szCs w:val="24"/>
        </w:rPr>
        <w:t>...)</w:t>
      </w:r>
      <w:r w:rsidR="0042341C">
        <w:rPr>
          <w:rFonts w:asciiTheme="majorBidi" w:hAnsiTheme="majorBidi" w:cstheme="majorBidi"/>
          <w:sz w:val="24"/>
          <w:szCs w:val="24"/>
        </w:rPr>
        <w:t>.</w:t>
      </w:r>
      <w:r w:rsidRPr="00F46B0E">
        <w:rPr>
          <w:rFonts w:asciiTheme="majorBidi" w:hAnsiTheme="majorBidi" w:cstheme="majorBidi"/>
          <w:sz w:val="24"/>
          <w:szCs w:val="24"/>
        </w:rPr>
        <w:t xml:space="preserve"> </w:t>
      </w:r>
      <w:r w:rsidR="003D0D3C">
        <w:rPr>
          <w:rFonts w:asciiTheme="majorBidi" w:hAnsiTheme="majorBidi" w:cstheme="majorBidi"/>
          <w:sz w:val="24"/>
          <w:szCs w:val="24"/>
          <w:lang w:bidi="he-IL"/>
        </w:rPr>
        <w:t>W referacie zaprezentowana zostanie metoda wieloaspektowej</w:t>
      </w:r>
      <w:r w:rsidRPr="00F46B0E">
        <w:rPr>
          <w:rFonts w:asciiTheme="majorBidi" w:hAnsiTheme="majorBidi" w:cstheme="majorBidi"/>
          <w:sz w:val="24"/>
          <w:szCs w:val="24"/>
          <w:lang w:bidi="he-IL"/>
        </w:rPr>
        <w:t xml:space="preserve"> an</w:t>
      </w:r>
      <w:r w:rsidR="003D0D3C">
        <w:rPr>
          <w:rFonts w:asciiTheme="majorBidi" w:hAnsiTheme="majorBidi" w:cstheme="majorBidi"/>
          <w:sz w:val="24"/>
          <w:szCs w:val="24"/>
          <w:lang w:bidi="he-IL"/>
        </w:rPr>
        <w:t>alizy</w:t>
      </w:r>
      <w:r w:rsidR="00BB3D66">
        <w:rPr>
          <w:rFonts w:asciiTheme="majorBidi" w:hAnsiTheme="majorBidi" w:cstheme="majorBidi"/>
          <w:sz w:val="24"/>
          <w:szCs w:val="24"/>
          <w:lang w:bidi="he-IL"/>
        </w:rPr>
        <w:t xml:space="preserve"> tego</w:t>
      </w:r>
      <w:r w:rsidRPr="00F46B0E">
        <w:rPr>
          <w:rFonts w:asciiTheme="majorBidi" w:hAnsiTheme="majorBidi" w:cstheme="majorBidi"/>
          <w:sz w:val="24"/>
          <w:szCs w:val="24"/>
          <w:lang w:bidi="he-IL"/>
        </w:rPr>
        <w:t xml:space="preserve"> zabytku, w tym kontekst</w:t>
      </w:r>
      <w:r w:rsidR="003D0D3C">
        <w:rPr>
          <w:rFonts w:asciiTheme="majorBidi" w:hAnsiTheme="majorBidi" w:cstheme="majorBidi"/>
          <w:sz w:val="24"/>
          <w:szCs w:val="24"/>
          <w:lang w:bidi="he-IL"/>
        </w:rPr>
        <w:t xml:space="preserve"> historyczn</w:t>
      </w:r>
      <w:r w:rsidR="0042341C">
        <w:rPr>
          <w:rFonts w:asciiTheme="majorBidi" w:hAnsiTheme="majorBidi" w:cstheme="majorBidi"/>
          <w:sz w:val="24"/>
          <w:szCs w:val="24"/>
          <w:lang w:bidi="he-IL"/>
        </w:rPr>
        <w:t>y i</w:t>
      </w:r>
      <w:r w:rsidR="003D0D3C">
        <w:rPr>
          <w:rFonts w:asciiTheme="majorBidi" w:hAnsiTheme="majorBidi" w:cstheme="majorBidi"/>
          <w:sz w:val="24"/>
          <w:szCs w:val="24"/>
          <w:lang w:bidi="he-IL"/>
        </w:rPr>
        <w:t xml:space="preserve"> archeologiczn</w:t>
      </w:r>
      <w:r w:rsidR="0042341C">
        <w:rPr>
          <w:rFonts w:asciiTheme="majorBidi" w:hAnsiTheme="majorBidi" w:cstheme="majorBidi"/>
          <w:sz w:val="24"/>
          <w:szCs w:val="24"/>
          <w:lang w:bidi="he-IL"/>
        </w:rPr>
        <w:t>y</w:t>
      </w:r>
      <w:r w:rsidR="003D0D3C">
        <w:rPr>
          <w:rFonts w:asciiTheme="majorBidi" w:hAnsiTheme="majorBidi" w:cstheme="majorBidi"/>
          <w:sz w:val="24"/>
          <w:szCs w:val="24"/>
          <w:lang w:bidi="he-IL"/>
        </w:rPr>
        <w:t xml:space="preserve">, </w:t>
      </w:r>
      <w:r w:rsidR="0042341C">
        <w:rPr>
          <w:rFonts w:asciiTheme="majorBidi" w:hAnsiTheme="majorBidi" w:cstheme="majorBidi"/>
          <w:sz w:val="24"/>
          <w:szCs w:val="24"/>
          <w:lang w:bidi="he-IL"/>
        </w:rPr>
        <w:t xml:space="preserve">kategoryzacja </w:t>
      </w:r>
      <w:r w:rsidR="003D0D3C">
        <w:rPr>
          <w:rFonts w:asciiTheme="majorBidi" w:hAnsiTheme="majorBidi" w:cstheme="majorBidi"/>
          <w:sz w:val="24"/>
          <w:szCs w:val="24"/>
          <w:lang w:bidi="he-IL"/>
        </w:rPr>
        <w:t>cech</w:t>
      </w:r>
      <w:r w:rsidR="00BB3D66">
        <w:rPr>
          <w:rFonts w:asciiTheme="majorBidi" w:hAnsiTheme="majorBidi" w:cstheme="majorBidi"/>
          <w:sz w:val="24"/>
          <w:szCs w:val="24"/>
          <w:lang w:bidi="he-IL"/>
        </w:rPr>
        <w:t xml:space="preserve"> epigrafu jako całości oraz</w:t>
      </w:r>
      <w:r w:rsidR="003D0D3C">
        <w:rPr>
          <w:rFonts w:asciiTheme="majorBidi" w:hAnsiTheme="majorBidi" w:cstheme="majorBidi"/>
          <w:sz w:val="24"/>
          <w:szCs w:val="24"/>
          <w:lang w:bidi="he-IL"/>
        </w:rPr>
        <w:t xml:space="preserve"> analiza paleograficzna</w:t>
      </w:r>
      <w:r w:rsidRPr="00F46B0E">
        <w:rPr>
          <w:rFonts w:asciiTheme="majorBidi" w:hAnsiTheme="majorBidi" w:cstheme="majorBidi"/>
          <w:sz w:val="24"/>
          <w:szCs w:val="24"/>
          <w:lang w:bidi="he-IL"/>
        </w:rPr>
        <w:t xml:space="preserve">, </w:t>
      </w:r>
      <w:r w:rsidR="003D0D3C">
        <w:rPr>
          <w:rFonts w:asciiTheme="majorBidi" w:hAnsiTheme="majorBidi" w:cstheme="majorBidi"/>
          <w:sz w:val="24"/>
          <w:szCs w:val="24"/>
          <w:lang w:bidi="he-IL"/>
        </w:rPr>
        <w:t>z porównaniem cech</w:t>
      </w:r>
      <w:r w:rsidRPr="00F46B0E">
        <w:rPr>
          <w:rFonts w:asciiTheme="majorBidi" w:hAnsiTheme="majorBidi" w:cstheme="majorBidi"/>
          <w:sz w:val="24"/>
          <w:szCs w:val="24"/>
          <w:lang w:bidi="he-IL"/>
        </w:rPr>
        <w:t xml:space="preserve"> pisma chełmskiej macewy z najstarszymi znanymi macewami z historycznych terenów Rzeczypospolit</w:t>
      </w:r>
      <w:r w:rsidR="003D0D3C">
        <w:rPr>
          <w:rFonts w:asciiTheme="majorBidi" w:hAnsiTheme="majorBidi" w:cstheme="majorBidi"/>
          <w:sz w:val="24"/>
          <w:szCs w:val="24"/>
          <w:lang w:bidi="he-IL"/>
        </w:rPr>
        <w:t xml:space="preserve">ej. W </w:t>
      </w:r>
      <w:r w:rsidR="0042341C">
        <w:rPr>
          <w:rFonts w:asciiTheme="majorBidi" w:hAnsiTheme="majorBidi" w:cstheme="majorBidi"/>
          <w:sz w:val="24"/>
          <w:szCs w:val="24"/>
          <w:lang w:bidi="he-IL"/>
        </w:rPr>
        <w:t xml:space="preserve">jej </w:t>
      </w:r>
      <w:r w:rsidR="003D0D3C">
        <w:rPr>
          <w:rFonts w:asciiTheme="majorBidi" w:hAnsiTheme="majorBidi" w:cstheme="majorBidi"/>
          <w:sz w:val="24"/>
          <w:szCs w:val="24"/>
          <w:lang w:bidi="he-IL"/>
        </w:rPr>
        <w:t xml:space="preserve">wyniku </w:t>
      </w:r>
      <w:r w:rsidR="0042341C">
        <w:rPr>
          <w:rFonts w:asciiTheme="majorBidi" w:hAnsiTheme="majorBidi" w:cstheme="majorBidi"/>
          <w:sz w:val="24"/>
          <w:szCs w:val="24"/>
          <w:lang w:bidi="he-IL"/>
        </w:rPr>
        <w:t>ustalono</w:t>
      </w:r>
      <w:r w:rsidRPr="00F46B0E">
        <w:rPr>
          <w:rFonts w:asciiTheme="majorBidi" w:hAnsiTheme="majorBidi" w:cstheme="majorBidi"/>
          <w:sz w:val="24"/>
          <w:szCs w:val="24"/>
          <w:lang w:bidi="he-IL"/>
        </w:rPr>
        <w:t xml:space="preserve"> datowanie</w:t>
      </w:r>
      <w:r w:rsidR="003D0D3C">
        <w:rPr>
          <w:rFonts w:asciiTheme="majorBidi" w:hAnsiTheme="majorBidi" w:cstheme="majorBidi"/>
          <w:sz w:val="24"/>
          <w:szCs w:val="24"/>
          <w:lang w:bidi="he-IL"/>
        </w:rPr>
        <w:t xml:space="preserve"> epigrafu</w:t>
      </w:r>
      <w:r w:rsidRPr="00F46B0E">
        <w:rPr>
          <w:rFonts w:asciiTheme="majorBidi" w:hAnsiTheme="majorBidi" w:cstheme="majorBidi"/>
          <w:sz w:val="24"/>
          <w:szCs w:val="24"/>
          <w:lang w:bidi="he-IL"/>
        </w:rPr>
        <w:t xml:space="preserve"> na rok </w:t>
      </w:r>
      <w:r w:rsidRPr="00F46B0E">
        <w:rPr>
          <w:rFonts w:asciiTheme="majorBidi" w:hAnsiTheme="majorBidi" w:cstheme="majorBidi"/>
          <w:sz w:val="24"/>
          <w:szCs w:val="24"/>
          <w:rtl/>
          <w:lang w:bidi="he-IL"/>
        </w:rPr>
        <w:t>רע''ד</w:t>
      </w:r>
      <w:r w:rsidRPr="00F46B0E">
        <w:rPr>
          <w:rFonts w:asciiTheme="majorBidi" w:hAnsiTheme="majorBidi" w:cstheme="majorBidi"/>
          <w:sz w:val="24"/>
          <w:szCs w:val="24"/>
          <w:lang w:bidi="he-IL"/>
        </w:rPr>
        <w:t xml:space="preserve"> (274, tj. 1513/1514 według kalendarza gregoriańskiego), choć nie jest </w:t>
      </w:r>
      <w:r w:rsidR="0042341C">
        <w:rPr>
          <w:rFonts w:asciiTheme="majorBidi" w:hAnsiTheme="majorBidi" w:cstheme="majorBidi"/>
          <w:sz w:val="24"/>
          <w:szCs w:val="24"/>
          <w:lang w:bidi="he-IL"/>
        </w:rPr>
        <w:t xml:space="preserve">również </w:t>
      </w:r>
      <w:r w:rsidRPr="00F46B0E">
        <w:rPr>
          <w:rFonts w:asciiTheme="majorBidi" w:hAnsiTheme="majorBidi" w:cstheme="majorBidi"/>
          <w:sz w:val="24"/>
          <w:szCs w:val="24"/>
          <w:lang w:bidi="he-IL"/>
        </w:rPr>
        <w:t xml:space="preserve">wykluczona data </w:t>
      </w:r>
      <w:r w:rsidRPr="00F46B0E">
        <w:rPr>
          <w:rFonts w:asciiTheme="majorBidi" w:hAnsiTheme="majorBidi" w:cstheme="majorBidi"/>
          <w:sz w:val="24"/>
          <w:szCs w:val="24"/>
          <w:rtl/>
          <w:lang w:bidi="he-IL"/>
        </w:rPr>
        <w:t>קע''ד</w:t>
      </w:r>
      <w:r w:rsidRPr="00F46B0E">
        <w:rPr>
          <w:rFonts w:asciiTheme="majorBidi" w:hAnsiTheme="majorBidi" w:cstheme="majorBidi"/>
          <w:sz w:val="24"/>
          <w:szCs w:val="24"/>
          <w:lang w:bidi="he-IL"/>
        </w:rPr>
        <w:t xml:space="preserve"> (174, tj. 1413/1414).</w:t>
      </w:r>
      <w:r w:rsidR="00341F94">
        <w:rPr>
          <w:rFonts w:asciiTheme="majorBidi" w:hAnsiTheme="majorBidi" w:cstheme="majorBidi"/>
          <w:sz w:val="24"/>
          <w:szCs w:val="24"/>
          <w:lang w:bidi="he-IL"/>
        </w:rPr>
        <w:t xml:space="preserve"> Tak </w:t>
      </w:r>
      <w:r w:rsidR="0042341C">
        <w:rPr>
          <w:rFonts w:asciiTheme="majorBidi" w:hAnsiTheme="majorBidi" w:cstheme="majorBidi"/>
          <w:sz w:val="24"/>
          <w:szCs w:val="24"/>
          <w:lang w:bidi="he-IL"/>
        </w:rPr>
        <w:t>duża rozbieżność w podanej datacji</w:t>
      </w:r>
      <w:r w:rsidR="00341F94">
        <w:rPr>
          <w:rFonts w:asciiTheme="majorBidi" w:hAnsiTheme="majorBidi" w:cstheme="majorBidi"/>
          <w:sz w:val="24"/>
          <w:szCs w:val="24"/>
          <w:lang w:bidi="he-IL"/>
        </w:rPr>
        <w:t xml:space="preserve"> jest możliw</w:t>
      </w:r>
      <w:r w:rsidR="0042341C">
        <w:rPr>
          <w:rFonts w:asciiTheme="majorBidi" w:hAnsiTheme="majorBidi" w:cstheme="majorBidi"/>
          <w:sz w:val="24"/>
          <w:szCs w:val="24"/>
          <w:lang w:bidi="he-IL"/>
        </w:rPr>
        <w:t>a</w:t>
      </w:r>
      <w:r w:rsidR="00341F94">
        <w:rPr>
          <w:rFonts w:asciiTheme="majorBidi" w:hAnsiTheme="majorBidi" w:cstheme="majorBidi"/>
          <w:sz w:val="24"/>
          <w:szCs w:val="24"/>
          <w:lang w:bidi="he-IL"/>
        </w:rPr>
        <w:t xml:space="preserve"> ze względu na długie trwanie wielu cech macew średniowiecznych.</w:t>
      </w:r>
      <w:r w:rsidRPr="00F46B0E">
        <w:rPr>
          <w:rFonts w:asciiTheme="majorBidi" w:hAnsiTheme="majorBidi" w:cstheme="majorBidi"/>
          <w:sz w:val="24"/>
          <w:szCs w:val="24"/>
          <w:lang w:bidi="he-IL"/>
        </w:rPr>
        <w:t xml:space="preserve"> Omawiana macewa z Chełma jest ważnym zabytkiem historycznym i epigraficznym. W skali historycznych granic Rzeczypospolitej (oprócz piastowskiego Śląska) jest najstarszym zachowanym nagrobkiem żydowskim</w:t>
      </w:r>
      <w:r w:rsidR="00D71AF3">
        <w:rPr>
          <w:rFonts w:asciiTheme="majorBidi" w:hAnsiTheme="majorBidi" w:cstheme="majorBidi"/>
          <w:sz w:val="24"/>
          <w:szCs w:val="24"/>
          <w:lang w:bidi="he-IL"/>
        </w:rPr>
        <w:t>. P</w:t>
      </w:r>
      <w:r w:rsidRPr="00F46B0E">
        <w:rPr>
          <w:rFonts w:asciiTheme="majorBidi" w:hAnsiTheme="majorBidi" w:cstheme="majorBidi"/>
          <w:sz w:val="24"/>
          <w:szCs w:val="24"/>
          <w:lang w:bidi="he-IL"/>
        </w:rPr>
        <w:t xml:space="preserve">oświadcza istnienie i lokalizację </w:t>
      </w:r>
      <w:r w:rsidR="00D71AF3">
        <w:rPr>
          <w:rFonts w:asciiTheme="majorBidi" w:hAnsiTheme="majorBidi" w:cstheme="majorBidi"/>
          <w:sz w:val="24"/>
          <w:szCs w:val="24"/>
          <w:lang w:bidi="he-IL"/>
        </w:rPr>
        <w:t xml:space="preserve">żydowskiego </w:t>
      </w:r>
      <w:r w:rsidRPr="00F46B0E">
        <w:rPr>
          <w:rFonts w:asciiTheme="majorBidi" w:hAnsiTheme="majorBidi" w:cstheme="majorBidi"/>
          <w:sz w:val="24"/>
          <w:szCs w:val="24"/>
          <w:lang w:bidi="he-IL"/>
        </w:rPr>
        <w:t xml:space="preserve">cmentarza </w:t>
      </w:r>
      <w:r w:rsidR="00D71AF3">
        <w:rPr>
          <w:rFonts w:asciiTheme="majorBidi" w:hAnsiTheme="majorBidi" w:cstheme="majorBidi"/>
          <w:sz w:val="24"/>
          <w:szCs w:val="24"/>
          <w:lang w:bidi="he-IL"/>
        </w:rPr>
        <w:t xml:space="preserve">w Chełmie </w:t>
      </w:r>
      <w:r w:rsidRPr="00F46B0E">
        <w:rPr>
          <w:rFonts w:asciiTheme="majorBidi" w:hAnsiTheme="majorBidi" w:cstheme="majorBidi"/>
          <w:sz w:val="24"/>
          <w:szCs w:val="24"/>
          <w:lang w:bidi="he-IL"/>
        </w:rPr>
        <w:t xml:space="preserve">od co najmniej początku XVI w. Pośrednio potwierdza </w:t>
      </w:r>
      <w:r w:rsidR="00D71AF3">
        <w:rPr>
          <w:rFonts w:asciiTheme="majorBidi" w:hAnsiTheme="majorBidi" w:cstheme="majorBidi"/>
          <w:sz w:val="24"/>
          <w:szCs w:val="24"/>
          <w:lang w:bidi="he-IL"/>
        </w:rPr>
        <w:t xml:space="preserve">także </w:t>
      </w:r>
      <w:r w:rsidRPr="00F46B0E">
        <w:rPr>
          <w:rFonts w:asciiTheme="majorBidi" w:hAnsiTheme="majorBidi" w:cstheme="majorBidi"/>
          <w:sz w:val="24"/>
          <w:szCs w:val="24"/>
          <w:lang w:bidi="he-IL"/>
        </w:rPr>
        <w:t xml:space="preserve">typowość lokalizacji cmentarza żydowskiego w miastach królewskich w znacznej odległości od centrum miejscowości. Jako artefakt epigraficzny jest kolejnym spośród rzadkich przykładów macew typu średniowiecznego – jako całości oraz elementów treści, układu napisu, techniki jego wykonania i cech pisma. </w:t>
      </w:r>
    </w:p>
    <w:p w14:paraId="655666C6" w14:textId="77777777" w:rsidR="00017D3D" w:rsidRPr="00F46B0E" w:rsidRDefault="00017D3D" w:rsidP="00062BBE">
      <w:pPr>
        <w:spacing w:after="0" w:line="360" w:lineRule="auto"/>
        <w:jc w:val="both"/>
        <w:rPr>
          <w:rFonts w:asciiTheme="majorBidi" w:hAnsiTheme="majorBidi" w:cstheme="majorBidi"/>
          <w:sz w:val="24"/>
          <w:szCs w:val="24"/>
        </w:rPr>
      </w:pPr>
    </w:p>
    <w:p w14:paraId="3EB1A441" w14:textId="77777777" w:rsidR="00017D3D" w:rsidRPr="00F46B0E" w:rsidRDefault="00017D3D"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 xml:space="preserve">dr Marek </w:t>
      </w:r>
      <w:proofErr w:type="spellStart"/>
      <w:r w:rsidRPr="00F46B0E">
        <w:rPr>
          <w:rFonts w:asciiTheme="majorBidi" w:hAnsiTheme="majorBidi" w:cstheme="majorBidi"/>
          <w:sz w:val="24"/>
          <w:szCs w:val="24"/>
        </w:rPr>
        <w:t>Tuszewicki</w:t>
      </w:r>
      <w:proofErr w:type="spellEnd"/>
    </w:p>
    <w:p w14:paraId="3FF721C9" w14:textId="39DC303D" w:rsidR="00017D3D" w:rsidRDefault="00017D3D"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Uniwersytet Jagielloński</w:t>
      </w:r>
    </w:p>
    <w:p w14:paraId="4F337903" w14:textId="77777777" w:rsidR="00930459" w:rsidRPr="00F46B0E" w:rsidRDefault="00930459" w:rsidP="00062BBE">
      <w:pPr>
        <w:spacing w:after="0" w:line="360" w:lineRule="auto"/>
        <w:jc w:val="both"/>
        <w:rPr>
          <w:rFonts w:asciiTheme="majorBidi" w:hAnsiTheme="majorBidi" w:cstheme="majorBidi"/>
          <w:sz w:val="24"/>
          <w:szCs w:val="24"/>
        </w:rPr>
      </w:pPr>
    </w:p>
    <w:p w14:paraId="06D80380" w14:textId="77777777" w:rsidR="00017D3D" w:rsidRPr="00F46B0E" w:rsidRDefault="00017D3D" w:rsidP="00930459">
      <w:pPr>
        <w:spacing w:after="0" w:line="360" w:lineRule="auto"/>
        <w:jc w:val="center"/>
        <w:rPr>
          <w:rFonts w:asciiTheme="majorBidi" w:hAnsiTheme="majorBidi" w:cstheme="majorBidi"/>
          <w:b/>
          <w:bCs/>
          <w:i/>
          <w:iCs/>
          <w:sz w:val="24"/>
          <w:szCs w:val="24"/>
        </w:rPr>
      </w:pPr>
      <w:r w:rsidRPr="00F46B0E">
        <w:rPr>
          <w:rFonts w:asciiTheme="majorBidi" w:hAnsiTheme="majorBidi" w:cstheme="majorBidi"/>
          <w:b/>
          <w:bCs/>
          <w:sz w:val="24"/>
          <w:szCs w:val="24"/>
        </w:rPr>
        <w:t xml:space="preserve">Światy mężczyzn, kobiet i dzieci w autobiograficznej powieści </w:t>
      </w:r>
      <w:proofErr w:type="spellStart"/>
      <w:r w:rsidRPr="00F46B0E">
        <w:rPr>
          <w:rFonts w:asciiTheme="majorBidi" w:hAnsiTheme="majorBidi" w:cstheme="majorBidi"/>
          <w:b/>
          <w:bCs/>
          <w:sz w:val="24"/>
          <w:szCs w:val="24"/>
        </w:rPr>
        <w:t>Mendelego</w:t>
      </w:r>
      <w:proofErr w:type="spellEnd"/>
      <w:r w:rsidRPr="00F46B0E">
        <w:rPr>
          <w:rFonts w:asciiTheme="majorBidi" w:hAnsiTheme="majorBidi" w:cstheme="majorBidi"/>
          <w:b/>
          <w:bCs/>
          <w:sz w:val="24"/>
          <w:szCs w:val="24"/>
        </w:rPr>
        <w:t xml:space="preserve"> </w:t>
      </w:r>
      <w:proofErr w:type="spellStart"/>
      <w:r w:rsidRPr="00F46B0E">
        <w:rPr>
          <w:rFonts w:asciiTheme="majorBidi" w:hAnsiTheme="majorBidi" w:cstheme="majorBidi"/>
          <w:b/>
          <w:bCs/>
          <w:i/>
          <w:iCs/>
          <w:sz w:val="24"/>
          <w:szCs w:val="24"/>
        </w:rPr>
        <w:t>Szlojme</w:t>
      </w:r>
      <w:proofErr w:type="spellEnd"/>
      <w:r w:rsidRPr="00F46B0E">
        <w:rPr>
          <w:rFonts w:asciiTheme="majorBidi" w:hAnsiTheme="majorBidi" w:cstheme="majorBidi"/>
          <w:b/>
          <w:bCs/>
          <w:i/>
          <w:iCs/>
          <w:sz w:val="24"/>
          <w:szCs w:val="24"/>
        </w:rPr>
        <w:t xml:space="preserve"> </w:t>
      </w:r>
      <w:proofErr w:type="spellStart"/>
      <w:r w:rsidRPr="00F46B0E">
        <w:rPr>
          <w:rFonts w:asciiTheme="majorBidi" w:hAnsiTheme="majorBidi" w:cstheme="majorBidi"/>
          <w:b/>
          <w:bCs/>
          <w:i/>
          <w:iCs/>
          <w:sz w:val="24"/>
          <w:szCs w:val="24"/>
        </w:rPr>
        <w:t>reb</w:t>
      </w:r>
      <w:proofErr w:type="spellEnd"/>
      <w:r w:rsidRPr="00F46B0E">
        <w:rPr>
          <w:rFonts w:asciiTheme="majorBidi" w:hAnsiTheme="majorBidi" w:cstheme="majorBidi"/>
          <w:b/>
          <w:bCs/>
          <w:i/>
          <w:iCs/>
          <w:sz w:val="24"/>
          <w:szCs w:val="24"/>
        </w:rPr>
        <w:t xml:space="preserve"> </w:t>
      </w:r>
      <w:proofErr w:type="spellStart"/>
      <w:r w:rsidRPr="00F46B0E">
        <w:rPr>
          <w:rFonts w:asciiTheme="majorBidi" w:hAnsiTheme="majorBidi" w:cstheme="majorBidi"/>
          <w:b/>
          <w:bCs/>
          <w:i/>
          <w:iCs/>
          <w:sz w:val="24"/>
          <w:szCs w:val="24"/>
        </w:rPr>
        <w:t>Chaims</w:t>
      </w:r>
      <w:proofErr w:type="spellEnd"/>
    </w:p>
    <w:p w14:paraId="280AF30F" w14:textId="77777777" w:rsidR="00017D3D" w:rsidRPr="00F46B0E" w:rsidRDefault="00017D3D" w:rsidP="00062BBE">
      <w:pPr>
        <w:spacing w:after="0" w:line="360" w:lineRule="auto"/>
        <w:jc w:val="both"/>
        <w:rPr>
          <w:rFonts w:asciiTheme="majorBidi" w:hAnsiTheme="majorBidi" w:cstheme="majorBidi"/>
          <w:b/>
          <w:bCs/>
          <w:sz w:val="24"/>
          <w:szCs w:val="24"/>
        </w:rPr>
      </w:pPr>
    </w:p>
    <w:p w14:paraId="7D0DEDCC" w14:textId="3B47289A" w:rsidR="00017D3D" w:rsidRPr="00F46B0E" w:rsidRDefault="00017D3D" w:rsidP="00930459">
      <w:pPr>
        <w:spacing w:after="0" w:line="360" w:lineRule="auto"/>
        <w:jc w:val="both"/>
        <w:rPr>
          <w:rFonts w:asciiTheme="majorBidi" w:hAnsiTheme="majorBidi" w:cstheme="majorBidi"/>
          <w:sz w:val="24"/>
          <w:szCs w:val="24"/>
        </w:rPr>
      </w:pPr>
      <w:proofErr w:type="spellStart"/>
      <w:r w:rsidRPr="00F46B0E">
        <w:rPr>
          <w:rFonts w:asciiTheme="majorBidi" w:hAnsiTheme="majorBidi" w:cstheme="majorBidi"/>
          <w:i/>
          <w:iCs/>
          <w:sz w:val="24"/>
          <w:szCs w:val="24"/>
        </w:rPr>
        <w:t>Szlojme</w:t>
      </w:r>
      <w:proofErr w:type="spellEnd"/>
      <w:r w:rsidRPr="00F46B0E">
        <w:rPr>
          <w:rFonts w:asciiTheme="majorBidi" w:hAnsiTheme="majorBidi" w:cstheme="majorBidi"/>
          <w:i/>
          <w:iCs/>
          <w:sz w:val="24"/>
          <w:szCs w:val="24"/>
        </w:rPr>
        <w:t xml:space="preserve"> </w:t>
      </w:r>
      <w:proofErr w:type="spellStart"/>
      <w:r w:rsidRPr="00F46B0E">
        <w:rPr>
          <w:rFonts w:asciiTheme="majorBidi" w:hAnsiTheme="majorBidi" w:cstheme="majorBidi"/>
          <w:i/>
          <w:iCs/>
          <w:sz w:val="24"/>
          <w:szCs w:val="24"/>
        </w:rPr>
        <w:t>reb</w:t>
      </w:r>
      <w:proofErr w:type="spellEnd"/>
      <w:r w:rsidRPr="00F46B0E">
        <w:rPr>
          <w:rFonts w:asciiTheme="majorBidi" w:hAnsiTheme="majorBidi" w:cstheme="majorBidi"/>
          <w:i/>
          <w:iCs/>
          <w:sz w:val="24"/>
          <w:szCs w:val="24"/>
        </w:rPr>
        <w:t xml:space="preserve"> </w:t>
      </w:r>
      <w:proofErr w:type="spellStart"/>
      <w:r w:rsidRPr="00F46B0E">
        <w:rPr>
          <w:rFonts w:asciiTheme="majorBidi" w:hAnsiTheme="majorBidi" w:cstheme="majorBidi"/>
          <w:i/>
          <w:iCs/>
          <w:sz w:val="24"/>
          <w:szCs w:val="24"/>
        </w:rPr>
        <w:t>Chaims</w:t>
      </w:r>
      <w:proofErr w:type="spellEnd"/>
      <w:r w:rsidRPr="00F46B0E">
        <w:rPr>
          <w:rFonts w:asciiTheme="majorBidi" w:hAnsiTheme="majorBidi" w:cstheme="majorBidi"/>
          <w:i/>
          <w:iCs/>
          <w:sz w:val="24"/>
          <w:szCs w:val="24"/>
        </w:rPr>
        <w:t xml:space="preserve"> </w:t>
      </w:r>
      <w:r w:rsidRPr="00F46B0E">
        <w:rPr>
          <w:rFonts w:asciiTheme="majorBidi" w:hAnsiTheme="majorBidi" w:cstheme="majorBidi"/>
          <w:sz w:val="24"/>
          <w:szCs w:val="24"/>
        </w:rPr>
        <w:t xml:space="preserve">to ostatnia, nieukończona powieść </w:t>
      </w:r>
      <w:proofErr w:type="spellStart"/>
      <w:r w:rsidRPr="00F46B0E">
        <w:rPr>
          <w:rFonts w:asciiTheme="majorBidi" w:hAnsiTheme="majorBidi" w:cstheme="majorBidi"/>
          <w:sz w:val="24"/>
          <w:szCs w:val="24"/>
        </w:rPr>
        <w:t>Szolema</w:t>
      </w:r>
      <w:proofErr w:type="spellEnd"/>
      <w:r w:rsidRPr="00F46B0E">
        <w:rPr>
          <w:rFonts w:asciiTheme="majorBidi" w:hAnsiTheme="majorBidi" w:cstheme="majorBidi"/>
          <w:sz w:val="24"/>
          <w:szCs w:val="24"/>
        </w:rPr>
        <w:t xml:space="preserve"> </w:t>
      </w:r>
      <w:proofErr w:type="spellStart"/>
      <w:r w:rsidRPr="00F46B0E">
        <w:rPr>
          <w:rFonts w:asciiTheme="majorBidi" w:hAnsiTheme="majorBidi" w:cstheme="majorBidi"/>
          <w:sz w:val="24"/>
          <w:szCs w:val="24"/>
        </w:rPr>
        <w:t>Jankewa</w:t>
      </w:r>
      <w:proofErr w:type="spellEnd"/>
      <w:r w:rsidRPr="00F46B0E">
        <w:rPr>
          <w:rFonts w:asciiTheme="majorBidi" w:hAnsiTheme="majorBidi" w:cstheme="majorBidi"/>
          <w:sz w:val="24"/>
          <w:szCs w:val="24"/>
        </w:rPr>
        <w:t xml:space="preserve"> Abramowicza, znanego czytelnikom pod pseudonimem </w:t>
      </w:r>
      <w:proofErr w:type="spellStart"/>
      <w:r w:rsidRPr="00F46B0E">
        <w:rPr>
          <w:rFonts w:asciiTheme="majorBidi" w:hAnsiTheme="majorBidi" w:cstheme="majorBidi"/>
          <w:sz w:val="24"/>
          <w:szCs w:val="24"/>
        </w:rPr>
        <w:t>Mendele</w:t>
      </w:r>
      <w:proofErr w:type="spellEnd"/>
      <w:r w:rsidRPr="00F46B0E">
        <w:rPr>
          <w:rFonts w:asciiTheme="majorBidi" w:hAnsiTheme="majorBidi" w:cstheme="majorBidi"/>
          <w:sz w:val="24"/>
          <w:szCs w:val="24"/>
        </w:rPr>
        <w:t xml:space="preserve"> </w:t>
      </w:r>
      <w:proofErr w:type="spellStart"/>
      <w:r w:rsidRPr="00F46B0E">
        <w:rPr>
          <w:rFonts w:asciiTheme="majorBidi" w:hAnsiTheme="majorBidi" w:cstheme="majorBidi"/>
          <w:sz w:val="24"/>
          <w:szCs w:val="24"/>
        </w:rPr>
        <w:t>Mojcher-Sforim</w:t>
      </w:r>
      <w:proofErr w:type="spellEnd"/>
      <w:r w:rsidRPr="00F46B0E">
        <w:rPr>
          <w:rFonts w:asciiTheme="majorBidi" w:hAnsiTheme="majorBidi" w:cstheme="majorBidi"/>
          <w:sz w:val="24"/>
          <w:szCs w:val="24"/>
        </w:rPr>
        <w:t xml:space="preserve">. Pisana z perspektywy człowieka dojrzałego, o uznanej pozycji w żydowskim świecie literackim, oparta została na wspomnieniach dotyczących wieku chłopięcego oraz dorastania w litewskich miasteczkach. Chociaż tekst wstępu do utworu pod tytułem </w:t>
      </w:r>
      <w:proofErr w:type="spellStart"/>
      <w:r w:rsidRPr="00F46B0E">
        <w:rPr>
          <w:rFonts w:asciiTheme="majorBidi" w:hAnsiTheme="majorBidi" w:cstheme="majorBidi"/>
          <w:i/>
          <w:iCs/>
          <w:sz w:val="24"/>
          <w:szCs w:val="24"/>
        </w:rPr>
        <w:t>Ptichta</w:t>
      </w:r>
      <w:proofErr w:type="spellEnd"/>
      <w:r w:rsidRPr="00F46B0E">
        <w:rPr>
          <w:rFonts w:asciiTheme="majorBidi" w:hAnsiTheme="majorBidi" w:cstheme="majorBidi"/>
          <w:i/>
          <w:iCs/>
          <w:sz w:val="24"/>
          <w:szCs w:val="24"/>
        </w:rPr>
        <w:t xml:space="preserve"> de-</w:t>
      </w:r>
      <w:proofErr w:type="spellStart"/>
      <w:r w:rsidRPr="00F46B0E">
        <w:rPr>
          <w:rFonts w:asciiTheme="majorBidi" w:hAnsiTheme="majorBidi" w:cstheme="majorBidi"/>
          <w:i/>
          <w:iCs/>
          <w:sz w:val="24"/>
          <w:szCs w:val="24"/>
        </w:rPr>
        <w:t>Mendele</w:t>
      </w:r>
      <w:proofErr w:type="spellEnd"/>
      <w:r w:rsidRPr="00F46B0E">
        <w:rPr>
          <w:rFonts w:asciiTheme="majorBidi" w:hAnsiTheme="majorBidi" w:cstheme="majorBidi"/>
          <w:i/>
          <w:iCs/>
          <w:sz w:val="24"/>
          <w:szCs w:val="24"/>
        </w:rPr>
        <w:t xml:space="preserve"> </w:t>
      </w:r>
      <w:proofErr w:type="spellStart"/>
      <w:r w:rsidRPr="00F46B0E">
        <w:rPr>
          <w:rFonts w:asciiTheme="majorBidi" w:hAnsiTheme="majorBidi" w:cstheme="majorBidi"/>
          <w:i/>
          <w:iCs/>
          <w:sz w:val="24"/>
          <w:szCs w:val="24"/>
        </w:rPr>
        <w:t>Mocher</w:t>
      </w:r>
      <w:proofErr w:type="spellEnd"/>
      <w:r w:rsidRPr="00F46B0E">
        <w:rPr>
          <w:rFonts w:asciiTheme="majorBidi" w:hAnsiTheme="majorBidi" w:cstheme="majorBidi"/>
          <w:i/>
          <w:iCs/>
          <w:sz w:val="24"/>
          <w:szCs w:val="24"/>
        </w:rPr>
        <w:t xml:space="preserve"> </w:t>
      </w:r>
      <w:proofErr w:type="spellStart"/>
      <w:r w:rsidRPr="00F46B0E">
        <w:rPr>
          <w:rFonts w:asciiTheme="majorBidi" w:hAnsiTheme="majorBidi" w:cstheme="majorBidi"/>
          <w:i/>
          <w:iCs/>
          <w:sz w:val="24"/>
          <w:szCs w:val="24"/>
        </w:rPr>
        <w:t>Sfarim</w:t>
      </w:r>
      <w:proofErr w:type="spellEnd"/>
      <w:r w:rsidRPr="00F46B0E">
        <w:rPr>
          <w:rFonts w:asciiTheme="majorBidi" w:hAnsiTheme="majorBidi" w:cstheme="majorBidi"/>
          <w:i/>
          <w:iCs/>
          <w:sz w:val="24"/>
          <w:szCs w:val="24"/>
        </w:rPr>
        <w:t xml:space="preserve"> </w:t>
      </w:r>
      <w:r w:rsidRPr="00F46B0E">
        <w:rPr>
          <w:rFonts w:asciiTheme="majorBidi" w:hAnsiTheme="majorBidi" w:cstheme="majorBidi"/>
          <w:sz w:val="24"/>
          <w:szCs w:val="24"/>
        </w:rPr>
        <w:t xml:space="preserve">[Wprowadzenie </w:t>
      </w:r>
      <w:proofErr w:type="spellStart"/>
      <w:r w:rsidRPr="00F46B0E">
        <w:rPr>
          <w:rFonts w:asciiTheme="majorBidi" w:hAnsiTheme="majorBidi" w:cstheme="majorBidi"/>
          <w:sz w:val="24"/>
          <w:szCs w:val="24"/>
        </w:rPr>
        <w:t>Mendelego</w:t>
      </w:r>
      <w:proofErr w:type="spellEnd"/>
      <w:r w:rsidRPr="00F46B0E">
        <w:rPr>
          <w:rFonts w:asciiTheme="majorBidi" w:hAnsiTheme="majorBidi" w:cstheme="majorBidi"/>
          <w:sz w:val="24"/>
          <w:szCs w:val="24"/>
        </w:rPr>
        <w:t xml:space="preserve"> sprzedawcy książek]</w:t>
      </w:r>
      <w:r w:rsidRPr="00F46B0E">
        <w:rPr>
          <w:rFonts w:asciiTheme="majorBidi" w:hAnsiTheme="majorBidi" w:cstheme="majorBidi"/>
          <w:i/>
          <w:iCs/>
          <w:sz w:val="24"/>
          <w:szCs w:val="24"/>
        </w:rPr>
        <w:t xml:space="preserve"> </w:t>
      </w:r>
      <w:r w:rsidRPr="00F46B0E">
        <w:rPr>
          <w:rFonts w:asciiTheme="majorBidi" w:hAnsiTheme="majorBidi" w:cstheme="majorBidi"/>
          <w:sz w:val="24"/>
          <w:szCs w:val="24"/>
        </w:rPr>
        <w:t xml:space="preserve">ukazał się w języku hebrajskim na łamach prasy już w roku 1894, sama autobiografia powstawała bardzo powoli. Najpełniejszą jej edycją jest wydanie jidyszowe z roku 1928 – a zatem pośmiertne – złożone z dwóch części oraz zawierające rozdziały, których autor nie zdążył przetłumaczyć na język hebrajski. W </w:t>
      </w:r>
      <w:r w:rsidRPr="00F46B0E">
        <w:rPr>
          <w:rFonts w:asciiTheme="majorBidi" w:hAnsiTheme="majorBidi" w:cstheme="majorBidi"/>
          <w:sz w:val="24"/>
          <w:szCs w:val="24"/>
        </w:rPr>
        <w:lastRenderedPageBreak/>
        <w:t xml:space="preserve">konsekwencji tekst zdradza wiele niedociągnięć, kumulujących się w ostatnich rozdziałach części drugiej. Nie wpływa to jednak na szczególną pozycję tego dzieła w szeregu nowoczesnych żydowskich autobiografii. Jego ogromną zaletą jest ukazanie złożonego portretu małomiasteczkowej społeczności żydowskiej. </w:t>
      </w:r>
      <w:proofErr w:type="spellStart"/>
      <w:r w:rsidRPr="00F46B0E">
        <w:rPr>
          <w:rFonts w:asciiTheme="majorBidi" w:hAnsiTheme="majorBidi" w:cstheme="majorBidi"/>
          <w:sz w:val="24"/>
          <w:szCs w:val="24"/>
        </w:rPr>
        <w:t>Mendele</w:t>
      </w:r>
      <w:proofErr w:type="spellEnd"/>
      <w:r w:rsidRPr="00F46B0E">
        <w:rPr>
          <w:rFonts w:asciiTheme="majorBidi" w:hAnsiTheme="majorBidi" w:cstheme="majorBidi"/>
          <w:sz w:val="24"/>
          <w:szCs w:val="24"/>
        </w:rPr>
        <w:t xml:space="preserve"> dokonał swoistej wiwisekcji patriarchalnej rodziny</w:t>
      </w:r>
      <w:r w:rsidR="00D71AF3">
        <w:rPr>
          <w:rFonts w:asciiTheme="majorBidi" w:hAnsiTheme="majorBidi" w:cstheme="majorBidi"/>
          <w:sz w:val="24"/>
          <w:szCs w:val="24"/>
        </w:rPr>
        <w:t xml:space="preserve"> żydowskiej</w:t>
      </w:r>
      <w:r w:rsidRPr="00F46B0E">
        <w:rPr>
          <w:rFonts w:asciiTheme="majorBidi" w:hAnsiTheme="majorBidi" w:cstheme="majorBidi"/>
          <w:sz w:val="24"/>
          <w:szCs w:val="24"/>
        </w:rPr>
        <w:t xml:space="preserve">, dając czytelnikowi możliwość wejrzenia w przeszłość zdominowaną przez tradycyjny judaizm, w której jednak doskonale słyszalne pozostają głosy „innych”, szczególnie kobiet i dzieci. Zdaniem części krytyków za sprawą </w:t>
      </w:r>
      <w:proofErr w:type="spellStart"/>
      <w:r w:rsidRPr="00F46B0E">
        <w:rPr>
          <w:rFonts w:asciiTheme="majorBidi" w:hAnsiTheme="majorBidi" w:cstheme="majorBidi"/>
          <w:i/>
          <w:iCs/>
          <w:sz w:val="24"/>
          <w:szCs w:val="24"/>
        </w:rPr>
        <w:t>Szlojme</w:t>
      </w:r>
      <w:proofErr w:type="spellEnd"/>
      <w:r w:rsidRPr="00F46B0E">
        <w:rPr>
          <w:rFonts w:asciiTheme="majorBidi" w:hAnsiTheme="majorBidi" w:cstheme="majorBidi"/>
          <w:i/>
          <w:iCs/>
          <w:sz w:val="24"/>
          <w:szCs w:val="24"/>
        </w:rPr>
        <w:t xml:space="preserve"> </w:t>
      </w:r>
      <w:proofErr w:type="spellStart"/>
      <w:r w:rsidRPr="00F46B0E">
        <w:rPr>
          <w:rFonts w:asciiTheme="majorBidi" w:hAnsiTheme="majorBidi" w:cstheme="majorBidi"/>
          <w:i/>
          <w:iCs/>
          <w:sz w:val="24"/>
          <w:szCs w:val="24"/>
        </w:rPr>
        <w:t>reb</w:t>
      </w:r>
      <w:proofErr w:type="spellEnd"/>
      <w:r w:rsidRPr="00F46B0E">
        <w:rPr>
          <w:rFonts w:asciiTheme="majorBidi" w:hAnsiTheme="majorBidi" w:cstheme="majorBidi"/>
          <w:i/>
          <w:iCs/>
          <w:sz w:val="24"/>
          <w:szCs w:val="24"/>
        </w:rPr>
        <w:t xml:space="preserve"> </w:t>
      </w:r>
      <w:proofErr w:type="spellStart"/>
      <w:r w:rsidRPr="00F46B0E">
        <w:rPr>
          <w:rFonts w:asciiTheme="majorBidi" w:hAnsiTheme="majorBidi" w:cstheme="majorBidi"/>
          <w:i/>
          <w:iCs/>
          <w:sz w:val="24"/>
          <w:szCs w:val="24"/>
        </w:rPr>
        <w:t>Chaims</w:t>
      </w:r>
      <w:proofErr w:type="spellEnd"/>
      <w:r w:rsidRPr="00F46B0E">
        <w:rPr>
          <w:rFonts w:asciiTheme="majorBidi" w:hAnsiTheme="majorBidi" w:cstheme="majorBidi"/>
          <w:i/>
          <w:iCs/>
          <w:sz w:val="24"/>
          <w:szCs w:val="24"/>
        </w:rPr>
        <w:t xml:space="preserve"> </w:t>
      </w:r>
      <w:r w:rsidRPr="00F46B0E">
        <w:rPr>
          <w:rFonts w:asciiTheme="majorBidi" w:hAnsiTheme="majorBidi" w:cstheme="majorBidi"/>
          <w:sz w:val="24"/>
          <w:szCs w:val="24"/>
        </w:rPr>
        <w:t xml:space="preserve">do kanonu literatury religijnej Żydów zaliczone zostały – po wielu wiekach marginalizacji – teksty skierowane do kobiet i czytelników nieznających języka hebrajskiego. To jednak zaledwie jedna z wielu zalet utworu, który zaskakująco dużo mówi o kobiecej duchowości i zwyczajach dnia codziennego, o konfliktach zachodzących między członkami rodziny, o wchodzeniu przez chłopca w sferę „męską” i pierwszych fascynacjach sferą „kobiecą”. </w:t>
      </w:r>
    </w:p>
    <w:p w14:paraId="1A68A878" w14:textId="77777777" w:rsidR="00017D3D" w:rsidRPr="00F46B0E" w:rsidRDefault="00017D3D" w:rsidP="00062BBE">
      <w:pPr>
        <w:tabs>
          <w:tab w:val="left" w:pos="360"/>
          <w:tab w:val="left" w:pos="720"/>
          <w:tab w:val="left" w:pos="1080"/>
          <w:tab w:val="left" w:pos="1440"/>
          <w:tab w:val="left" w:pos="1800"/>
          <w:tab w:val="left" w:pos="2160"/>
          <w:tab w:val="left" w:pos="2880"/>
          <w:tab w:val="left" w:pos="3600"/>
          <w:tab w:val="left" w:pos="4320"/>
        </w:tabs>
        <w:spacing w:after="0" w:line="360" w:lineRule="auto"/>
        <w:jc w:val="both"/>
        <w:rPr>
          <w:rFonts w:asciiTheme="majorBidi" w:hAnsiTheme="majorBidi" w:cstheme="majorBidi"/>
          <w:sz w:val="24"/>
          <w:szCs w:val="24"/>
        </w:rPr>
      </w:pPr>
    </w:p>
    <w:p w14:paraId="3C13B2B9" w14:textId="77777777" w:rsidR="00017D3D" w:rsidRPr="00F46B0E" w:rsidRDefault="00017D3D" w:rsidP="00062BBE">
      <w:pPr>
        <w:tabs>
          <w:tab w:val="left" w:pos="360"/>
          <w:tab w:val="left" w:pos="720"/>
          <w:tab w:val="left" w:pos="1080"/>
          <w:tab w:val="left" w:pos="1440"/>
          <w:tab w:val="left" w:pos="1800"/>
          <w:tab w:val="left" w:pos="2160"/>
          <w:tab w:val="left" w:pos="2880"/>
          <w:tab w:val="left" w:pos="3600"/>
          <w:tab w:val="left" w:pos="4320"/>
        </w:tabs>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dr Wojciech Tworek</w:t>
      </w:r>
    </w:p>
    <w:p w14:paraId="5ABC46B6" w14:textId="61DAB8CD" w:rsidR="00017D3D" w:rsidRDefault="00017D3D" w:rsidP="00062BBE">
      <w:pPr>
        <w:tabs>
          <w:tab w:val="left" w:pos="360"/>
          <w:tab w:val="left" w:pos="720"/>
          <w:tab w:val="left" w:pos="1080"/>
          <w:tab w:val="left" w:pos="1440"/>
          <w:tab w:val="left" w:pos="1800"/>
          <w:tab w:val="left" w:pos="2160"/>
          <w:tab w:val="left" w:pos="2880"/>
          <w:tab w:val="left" w:pos="3600"/>
          <w:tab w:val="left" w:pos="4320"/>
        </w:tabs>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Uniwersytet Wrocławski</w:t>
      </w:r>
    </w:p>
    <w:p w14:paraId="1EF06F69" w14:textId="77777777" w:rsidR="00930459" w:rsidRPr="00F46B0E" w:rsidRDefault="00930459" w:rsidP="00062BBE">
      <w:pPr>
        <w:tabs>
          <w:tab w:val="left" w:pos="360"/>
          <w:tab w:val="left" w:pos="720"/>
          <w:tab w:val="left" w:pos="1080"/>
          <w:tab w:val="left" w:pos="1440"/>
          <w:tab w:val="left" w:pos="1800"/>
          <w:tab w:val="left" w:pos="2160"/>
          <w:tab w:val="left" w:pos="2880"/>
          <w:tab w:val="left" w:pos="3600"/>
          <w:tab w:val="left" w:pos="4320"/>
        </w:tabs>
        <w:spacing w:after="0" w:line="360" w:lineRule="auto"/>
        <w:jc w:val="both"/>
        <w:rPr>
          <w:rFonts w:asciiTheme="majorBidi" w:hAnsiTheme="majorBidi" w:cstheme="majorBidi"/>
          <w:sz w:val="24"/>
          <w:szCs w:val="24"/>
        </w:rPr>
      </w:pPr>
    </w:p>
    <w:p w14:paraId="03F1965A" w14:textId="124E9B55" w:rsidR="00017D3D" w:rsidRPr="00F46B0E" w:rsidRDefault="00017D3D" w:rsidP="00930459">
      <w:pPr>
        <w:tabs>
          <w:tab w:val="left" w:pos="360"/>
          <w:tab w:val="left" w:pos="720"/>
          <w:tab w:val="left" w:pos="1080"/>
          <w:tab w:val="left" w:pos="1440"/>
          <w:tab w:val="left" w:pos="1800"/>
          <w:tab w:val="left" w:pos="2160"/>
          <w:tab w:val="left" w:pos="2880"/>
          <w:tab w:val="left" w:pos="3600"/>
          <w:tab w:val="left" w:pos="4320"/>
        </w:tabs>
        <w:spacing w:after="0" w:line="360" w:lineRule="auto"/>
        <w:jc w:val="center"/>
        <w:rPr>
          <w:rFonts w:asciiTheme="majorBidi" w:hAnsiTheme="majorBidi" w:cstheme="majorBidi"/>
          <w:b/>
          <w:bCs/>
          <w:i/>
          <w:iCs/>
          <w:sz w:val="24"/>
          <w:szCs w:val="24"/>
        </w:rPr>
      </w:pPr>
      <w:proofErr w:type="spellStart"/>
      <w:r w:rsidRPr="00F46B0E">
        <w:rPr>
          <w:rFonts w:asciiTheme="majorBidi" w:hAnsiTheme="majorBidi" w:cstheme="majorBidi"/>
          <w:b/>
          <w:bCs/>
          <w:sz w:val="24"/>
          <w:szCs w:val="24"/>
        </w:rPr>
        <w:t>Fundraising</w:t>
      </w:r>
      <w:proofErr w:type="spellEnd"/>
      <w:r w:rsidRPr="00F46B0E">
        <w:rPr>
          <w:rFonts w:asciiTheme="majorBidi" w:hAnsiTheme="majorBidi" w:cstheme="majorBidi"/>
          <w:b/>
          <w:bCs/>
          <w:sz w:val="24"/>
          <w:szCs w:val="24"/>
        </w:rPr>
        <w:t xml:space="preserve"> w międzywojennej jesz</w:t>
      </w:r>
      <w:r w:rsidR="006C1308">
        <w:rPr>
          <w:rFonts w:asciiTheme="majorBidi" w:hAnsiTheme="majorBidi" w:cstheme="majorBidi"/>
          <w:b/>
          <w:bCs/>
          <w:sz w:val="24"/>
          <w:szCs w:val="24"/>
        </w:rPr>
        <w:t>i</w:t>
      </w:r>
      <w:r w:rsidRPr="00F46B0E">
        <w:rPr>
          <w:rFonts w:asciiTheme="majorBidi" w:hAnsiTheme="majorBidi" w:cstheme="majorBidi"/>
          <w:b/>
          <w:bCs/>
          <w:sz w:val="24"/>
          <w:szCs w:val="24"/>
        </w:rPr>
        <w:t>wie chasydzkiej na przykładzie warszawskiej jesz</w:t>
      </w:r>
      <w:r w:rsidR="006C1308">
        <w:rPr>
          <w:rFonts w:asciiTheme="majorBidi" w:hAnsiTheme="majorBidi" w:cstheme="majorBidi"/>
          <w:b/>
          <w:bCs/>
          <w:sz w:val="24"/>
          <w:szCs w:val="24"/>
        </w:rPr>
        <w:t>i</w:t>
      </w:r>
      <w:r w:rsidRPr="00F46B0E">
        <w:rPr>
          <w:rFonts w:asciiTheme="majorBidi" w:hAnsiTheme="majorBidi" w:cstheme="majorBidi"/>
          <w:b/>
          <w:bCs/>
          <w:sz w:val="24"/>
          <w:szCs w:val="24"/>
        </w:rPr>
        <w:t xml:space="preserve">wy </w:t>
      </w:r>
      <w:proofErr w:type="spellStart"/>
      <w:r w:rsidRPr="00F46B0E">
        <w:rPr>
          <w:rFonts w:asciiTheme="majorBidi" w:hAnsiTheme="majorBidi" w:cstheme="majorBidi"/>
          <w:b/>
          <w:bCs/>
          <w:i/>
          <w:iCs/>
          <w:sz w:val="24"/>
          <w:szCs w:val="24"/>
        </w:rPr>
        <w:t>Tomche</w:t>
      </w:r>
      <w:proofErr w:type="spellEnd"/>
      <w:r w:rsidRPr="00F46B0E">
        <w:rPr>
          <w:rFonts w:asciiTheme="majorBidi" w:hAnsiTheme="majorBidi" w:cstheme="majorBidi"/>
          <w:b/>
          <w:bCs/>
          <w:i/>
          <w:iCs/>
          <w:sz w:val="24"/>
          <w:szCs w:val="24"/>
        </w:rPr>
        <w:t xml:space="preserve"> </w:t>
      </w:r>
      <w:proofErr w:type="spellStart"/>
      <w:r w:rsidRPr="00F46B0E">
        <w:rPr>
          <w:rFonts w:asciiTheme="majorBidi" w:hAnsiTheme="majorBidi" w:cstheme="majorBidi"/>
          <w:b/>
          <w:bCs/>
          <w:i/>
          <w:iCs/>
          <w:sz w:val="24"/>
          <w:szCs w:val="24"/>
        </w:rPr>
        <w:t>Temimim</w:t>
      </w:r>
      <w:proofErr w:type="spellEnd"/>
    </w:p>
    <w:p w14:paraId="6621B330" w14:textId="77777777" w:rsidR="00017D3D" w:rsidRPr="00F46B0E" w:rsidRDefault="00017D3D" w:rsidP="00062BBE">
      <w:pPr>
        <w:tabs>
          <w:tab w:val="left" w:pos="360"/>
          <w:tab w:val="left" w:pos="720"/>
          <w:tab w:val="left" w:pos="1080"/>
          <w:tab w:val="left" w:pos="1440"/>
          <w:tab w:val="left" w:pos="1800"/>
          <w:tab w:val="left" w:pos="2160"/>
          <w:tab w:val="left" w:pos="2880"/>
          <w:tab w:val="left" w:pos="3600"/>
          <w:tab w:val="left" w:pos="4320"/>
        </w:tabs>
        <w:spacing w:after="0" w:line="360" w:lineRule="auto"/>
        <w:jc w:val="both"/>
        <w:rPr>
          <w:rFonts w:asciiTheme="majorBidi" w:hAnsiTheme="majorBidi" w:cstheme="majorBidi"/>
          <w:sz w:val="24"/>
          <w:szCs w:val="24"/>
        </w:rPr>
      </w:pPr>
    </w:p>
    <w:p w14:paraId="35E436FE" w14:textId="13E00420" w:rsidR="00017D3D" w:rsidRPr="00F46B0E" w:rsidRDefault="00017D3D" w:rsidP="00062BBE">
      <w:pPr>
        <w:tabs>
          <w:tab w:val="left" w:pos="360"/>
          <w:tab w:val="left" w:pos="720"/>
          <w:tab w:val="left" w:pos="1080"/>
          <w:tab w:val="left" w:pos="1440"/>
          <w:tab w:val="left" w:pos="1800"/>
          <w:tab w:val="left" w:pos="2160"/>
          <w:tab w:val="left" w:pos="2880"/>
          <w:tab w:val="left" w:pos="3600"/>
          <w:tab w:val="left" w:pos="4320"/>
        </w:tabs>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Na lata międzywojenne przypadł gwałtowny rozwój zorganizowanego szkolnictwa chasydzkiego w Polsce. W obliczu kryzysu społecznego, gospodarczego i duchowego, elity chasydzkie zaczęły otwierać jesz</w:t>
      </w:r>
      <w:r w:rsidR="006C1308">
        <w:rPr>
          <w:rFonts w:asciiTheme="majorBidi" w:hAnsiTheme="majorBidi" w:cstheme="majorBidi"/>
          <w:sz w:val="24"/>
          <w:szCs w:val="24"/>
        </w:rPr>
        <w:t>i</w:t>
      </w:r>
      <w:r w:rsidRPr="00F46B0E">
        <w:rPr>
          <w:rFonts w:asciiTheme="majorBidi" w:hAnsiTheme="majorBidi" w:cstheme="majorBidi"/>
          <w:sz w:val="24"/>
          <w:szCs w:val="24"/>
        </w:rPr>
        <w:t>wy, wierząc, że te nowe instytucje zatrzymają masowy odpływ młodzieży z chasydzkich społeczności. Chasydzkie jesz</w:t>
      </w:r>
      <w:r w:rsidR="006C1308">
        <w:rPr>
          <w:rFonts w:asciiTheme="majorBidi" w:hAnsiTheme="majorBidi" w:cstheme="majorBidi"/>
          <w:sz w:val="24"/>
          <w:szCs w:val="24"/>
        </w:rPr>
        <w:t>i</w:t>
      </w:r>
      <w:r w:rsidRPr="00F46B0E">
        <w:rPr>
          <w:rFonts w:asciiTheme="majorBidi" w:hAnsiTheme="majorBidi" w:cstheme="majorBidi"/>
          <w:sz w:val="24"/>
          <w:szCs w:val="24"/>
        </w:rPr>
        <w:t>wy miały stworzyć środowisko, w którym młodzi mężczyźni, chronieni przed negatywnymi wpływami zewnętrznego świata, studiowaliby Torę i pogłębiali więź ze swoją społecznością chasydzką w szczególności, a ze światem żydowskiej ortodoksji w ogóle. Ponadto chasydzkie jesz</w:t>
      </w:r>
      <w:r w:rsidR="006C1308">
        <w:rPr>
          <w:rFonts w:asciiTheme="majorBidi" w:hAnsiTheme="majorBidi" w:cstheme="majorBidi"/>
          <w:sz w:val="24"/>
          <w:szCs w:val="24"/>
        </w:rPr>
        <w:t>i</w:t>
      </w:r>
      <w:r w:rsidRPr="00F46B0E">
        <w:rPr>
          <w:rFonts w:asciiTheme="majorBidi" w:hAnsiTheme="majorBidi" w:cstheme="majorBidi"/>
          <w:sz w:val="24"/>
          <w:szCs w:val="24"/>
        </w:rPr>
        <w:t>wy miały stanowić alternatywę dla jesz</w:t>
      </w:r>
      <w:r w:rsidR="006C1308">
        <w:rPr>
          <w:rFonts w:asciiTheme="majorBidi" w:hAnsiTheme="majorBidi" w:cstheme="majorBidi"/>
          <w:sz w:val="24"/>
          <w:szCs w:val="24"/>
        </w:rPr>
        <w:t>i</w:t>
      </w:r>
      <w:r w:rsidRPr="00F46B0E">
        <w:rPr>
          <w:rFonts w:asciiTheme="majorBidi" w:hAnsiTheme="majorBidi" w:cstheme="majorBidi"/>
          <w:sz w:val="24"/>
          <w:szCs w:val="24"/>
        </w:rPr>
        <w:t>w litewskich, starszych i bardziej prestiżowych, których sieci operowały w międzywojennej Polsce. W sumie w latach 1918–1939 w Polsce działało przynajmniej około 170 jesz</w:t>
      </w:r>
      <w:r w:rsidR="006C1308">
        <w:rPr>
          <w:rFonts w:asciiTheme="majorBidi" w:hAnsiTheme="majorBidi" w:cstheme="majorBidi"/>
          <w:sz w:val="24"/>
          <w:szCs w:val="24"/>
        </w:rPr>
        <w:t>i</w:t>
      </w:r>
      <w:r w:rsidRPr="00F46B0E">
        <w:rPr>
          <w:rFonts w:asciiTheme="majorBidi" w:hAnsiTheme="majorBidi" w:cstheme="majorBidi"/>
          <w:sz w:val="24"/>
          <w:szCs w:val="24"/>
        </w:rPr>
        <w:t xml:space="preserve">w chasydzkich, przez które przewinęło się kilka tysięcy uczniów. </w:t>
      </w:r>
    </w:p>
    <w:p w14:paraId="5DD01874" w14:textId="77777777" w:rsidR="006C1308" w:rsidRDefault="00017D3D" w:rsidP="006C1308">
      <w:pPr>
        <w:tabs>
          <w:tab w:val="left" w:pos="360"/>
          <w:tab w:val="left" w:pos="720"/>
          <w:tab w:val="left" w:pos="1080"/>
          <w:tab w:val="left" w:pos="1440"/>
          <w:tab w:val="left" w:pos="1800"/>
          <w:tab w:val="left" w:pos="2160"/>
          <w:tab w:val="left" w:pos="2880"/>
          <w:tab w:val="left" w:pos="3600"/>
          <w:tab w:val="left" w:pos="4320"/>
        </w:tabs>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Stworzenie i utrzymanie jesz</w:t>
      </w:r>
      <w:r w:rsidR="006C1308">
        <w:rPr>
          <w:rFonts w:asciiTheme="majorBidi" w:hAnsiTheme="majorBidi" w:cstheme="majorBidi"/>
          <w:sz w:val="24"/>
          <w:szCs w:val="24"/>
        </w:rPr>
        <w:t>i</w:t>
      </w:r>
      <w:r w:rsidRPr="00F46B0E">
        <w:rPr>
          <w:rFonts w:asciiTheme="majorBidi" w:hAnsiTheme="majorBidi" w:cstheme="majorBidi"/>
          <w:sz w:val="24"/>
          <w:szCs w:val="24"/>
        </w:rPr>
        <w:t>wy wymagało dużych nakładów finansowych. Aby pełnić swą rolę i jednocześnie być atrakcyjne dla potencjalnych studentów, jesz</w:t>
      </w:r>
      <w:r w:rsidR="006C1308">
        <w:rPr>
          <w:rFonts w:asciiTheme="majorBidi" w:hAnsiTheme="majorBidi" w:cstheme="majorBidi"/>
          <w:sz w:val="24"/>
          <w:szCs w:val="24"/>
        </w:rPr>
        <w:t>i</w:t>
      </w:r>
      <w:r w:rsidRPr="00F46B0E">
        <w:rPr>
          <w:rFonts w:asciiTheme="majorBidi" w:hAnsiTheme="majorBidi" w:cstheme="majorBidi"/>
          <w:sz w:val="24"/>
          <w:szCs w:val="24"/>
        </w:rPr>
        <w:t xml:space="preserve">wy prowadziły internaty, stołówki, a nierzadko brały też na siebie zapewnienie innych bieżących </w:t>
      </w:r>
      <w:r w:rsidR="006C1308">
        <w:rPr>
          <w:rFonts w:asciiTheme="majorBidi" w:hAnsiTheme="majorBidi" w:cstheme="majorBidi"/>
          <w:sz w:val="24"/>
          <w:szCs w:val="24"/>
        </w:rPr>
        <w:t xml:space="preserve">ich </w:t>
      </w:r>
      <w:r w:rsidRPr="00F46B0E">
        <w:rPr>
          <w:rFonts w:asciiTheme="majorBidi" w:hAnsiTheme="majorBidi" w:cstheme="majorBidi"/>
          <w:sz w:val="24"/>
          <w:szCs w:val="24"/>
        </w:rPr>
        <w:t>potrzeb. Z wyjątkiem jesz</w:t>
      </w:r>
      <w:r w:rsidR="006C1308">
        <w:rPr>
          <w:rFonts w:asciiTheme="majorBidi" w:hAnsiTheme="majorBidi" w:cstheme="majorBidi"/>
          <w:sz w:val="24"/>
          <w:szCs w:val="24"/>
        </w:rPr>
        <w:t>i</w:t>
      </w:r>
      <w:r w:rsidRPr="00F46B0E">
        <w:rPr>
          <w:rFonts w:asciiTheme="majorBidi" w:hAnsiTheme="majorBidi" w:cstheme="majorBidi"/>
          <w:sz w:val="24"/>
          <w:szCs w:val="24"/>
        </w:rPr>
        <w:t xml:space="preserve">wy </w:t>
      </w:r>
      <w:proofErr w:type="spellStart"/>
      <w:r w:rsidRPr="00F46B0E">
        <w:rPr>
          <w:rFonts w:asciiTheme="majorBidi" w:hAnsiTheme="majorBidi" w:cstheme="majorBidi"/>
          <w:sz w:val="24"/>
          <w:szCs w:val="24"/>
        </w:rPr>
        <w:t>Keter</w:t>
      </w:r>
      <w:proofErr w:type="spellEnd"/>
      <w:r w:rsidRPr="00F46B0E">
        <w:rPr>
          <w:rFonts w:asciiTheme="majorBidi" w:hAnsiTheme="majorBidi" w:cstheme="majorBidi"/>
          <w:sz w:val="24"/>
          <w:szCs w:val="24"/>
        </w:rPr>
        <w:t xml:space="preserve"> Tora, której patronem i sponsorem był radomski cadyk i zamożny </w:t>
      </w:r>
      <w:r w:rsidRPr="00F46B0E">
        <w:rPr>
          <w:rFonts w:asciiTheme="majorBidi" w:hAnsiTheme="majorBidi" w:cstheme="majorBidi"/>
          <w:sz w:val="24"/>
          <w:szCs w:val="24"/>
        </w:rPr>
        <w:lastRenderedPageBreak/>
        <w:t xml:space="preserve">biznesmen </w:t>
      </w:r>
      <w:proofErr w:type="spellStart"/>
      <w:r w:rsidRPr="00F46B0E">
        <w:rPr>
          <w:rFonts w:asciiTheme="majorBidi" w:hAnsiTheme="majorBidi" w:cstheme="majorBidi"/>
          <w:sz w:val="24"/>
          <w:szCs w:val="24"/>
        </w:rPr>
        <w:t>Szlomo</w:t>
      </w:r>
      <w:proofErr w:type="spellEnd"/>
      <w:r w:rsidRPr="00F46B0E">
        <w:rPr>
          <w:rFonts w:asciiTheme="majorBidi" w:hAnsiTheme="majorBidi" w:cstheme="majorBidi"/>
          <w:sz w:val="24"/>
          <w:szCs w:val="24"/>
        </w:rPr>
        <w:t xml:space="preserve"> </w:t>
      </w:r>
      <w:proofErr w:type="spellStart"/>
      <w:r w:rsidRPr="00F46B0E">
        <w:rPr>
          <w:rFonts w:asciiTheme="majorBidi" w:hAnsiTheme="majorBidi" w:cstheme="majorBidi"/>
          <w:sz w:val="24"/>
          <w:szCs w:val="24"/>
        </w:rPr>
        <w:t>Rabinowicz</w:t>
      </w:r>
      <w:proofErr w:type="spellEnd"/>
      <w:r w:rsidRPr="00F46B0E">
        <w:rPr>
          <w:rFonts w:asciiTheme="majorBidi" w:hAnsiTheme="majorBidi" w:cstheme="majorBidi"/>
          <w:sz w:val="24"/>
          <w:szCs w:val="24"/>
        </w:rPr>
        <w:t>, pozostałe szukały rozmaitych dróg pozyskiwania niezbędnych funduszy</w:t>
      </w:r>
      <w:r w:rsidR="006C1308">
        <w:rPr>
          <w:rFonts w:asciiTheme="majorBidi" w:hAnsiTheme="majorBidi" w:cstheme="majorBidi"/>
          <w:sz w:val="24"/>
          <w:szCs w:val="24"/>
        </w:rPr>
        <w:t xml:space="preserve"> na działalność</w:t>
      </w:r>
      <w:r w:rsidRPr="00F46B0E">
        <w:rPr>
          <w:rFonts w:asciiTheme="majorBidi" w:hAnsiTheme="majorBidi" w:cstheme="majorBidi"/>
          <w:sz w:val="24"/>
          <w:szCs w:val="24"/>
        </w:rPr>
        <w:t>.</w:t>
      </w:r>
    </w:p>
    <w:p w14:paraId="467F9258" w14:textId="62E43796" w:rsidR="00017D3D" w:rsidRPr="00F46B0E" w:rsidRDefault="006C1308" w:rsidP="006C1308">
      <w:pPr>
        <w:tabs>
          <w:tab w:val="left" w:pos="360"/>
          <w:tab w:val="left" w:pos="720"/>
          <w:tab w:val="left" w:pos="1080"/>
          <w:tab w:val="left" w:pos="1440"/>
          <w:tab w:val="left" w:pos="1800"/>
          <w:tab w:val="left" w:pos="2160"/>
          <w:tab w:val="left" w:pos="2880"/>
          <w:tab w:val="left" w:pos="3600"/>
          <w:tab w:val="left" w:pos="4320"/>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017D3D" w:rsidRPr="00F46B0E">
        <w:rPr>
          <w:rFonts w:asciiTheme="majorBidi" w:hAnsiTheme="majorBidi" w:cstheme="majorBidi"/>
          <w:sz w:val="24"/>
          <w:szCs w:val="24"/>
        </w:rPr>
        <w:t>W referacie uwaga zostanie skupiona na warszawskiej jesz</w:t>
      </w:r>
      <w:r>
        <w:rPr>
          <w:rFonts w:asciiTheme="majorBidi" w:hAnsiTheme="majorBidi" w:cstheme="majorBidi"/>
          <w:sz w:val="24"/>
          <w:szCs w:val="24"/>
        </w:rPr>
        <w:t>i</w:t>
      </w:r>
      <w:r w:rsidR="00017D3D" w:rsidRPr="00F46B0E">
        <w:rPr>
          <w:rFonts w:asciiTheme="majorBidi" w:hAnsiTheme="majorBidi" w:cstheme="majorBidi"/>
          <w:sz w:val="24"/>
          <w:szCs w:val="24"/>
        </w:rPr>
        <w:t xml:space="preserve">wie </w:t>
      </w:r>
      <w:proofErr w:type="spellStart"/>
      <w:r w:rsidR="00017D3D" w:rsidRPr="00F46B0E">
        <w:rPr>
          <w:rFonts w:asciiTheme="majorBidi" w:hAnsiTheme="majorBidi" w:cstheme="majorBidi"/>
          <w:i/>
          <w:iCs/>
          <w:sz w:val="24"/>
          <w:szCs w:val="24"/>
        </w:rPr>
        <w:t>Tomche</w:t>
      </w:r>
      <w:proofErr w:type="spellEnd"/>
      <w:r w:rsidR="00017D3D" w:rsidRPr="00F46B0E">
        <w:rPr>
          <w:rFonts w:asciiTheme="majorBidi" w:hAnsiTheme="majorBidi" w:cstheme="majorBidi"/>
          <w:i/>
          <w:iCs/>
          <w:sz w:val="24"/>
          <w:szCs w:val="24"/>
        </w:rPr>
        <w:t xml:space="preserve"> </w:t>
      </w:r>
      <w:proofErr w:type="spellStart"/>
      <w:r w:rsidR="00017D3D" w:rsidRPr="00F46B0E">
        <w:rPr>
          <w:rFonts w:asciiTheme="majorBidi" w:hAnsiTheme="majorBidi" w:cstheme="majorBidi"/>
          <w:i/>
          <w:iCs/>
          <w:sz w:val="24"/>
          <w:szCs w:val="24"/>
        </w:rPr>
        <w:t>temimim</w:t>
      </w:r>
      <w:proofErr w:type="spellEnd"/>
      <w:r w:rsidR="00017D3D" w:rsidRPr="00F46B0E">
        <w:rPr>
          <w:rFonts w:asciiTheme="majorBidi" w:hAnsiTheme="majorBidi" w:cstheme="majorBidi"/>
          <w:sz w:val="24"/>
          <w:szCs w:val="24"/>
        </w:rPr>
        <w:t xml:space="preserve">, afiliowanej do ruchu </w:t>
      </w:r>
      <w:proofErr w:type="spellStart"/>
      <w:r w:rsidR="00017D3D" w:rsidRPr="00F46B0E">
        <w:rPr>
          <w:rFonts w:asciiTheme="majorBidi" w:hAnsiTheme="majorBidi" w:cstheme="majorBidi"/>
          <w:sz w:val="24"/>
          <w:szCs w:val="24"/>
        </w:rPr>
        <w:t>Chabad-Lubawicz</w:t>
      </w:r>
      <w:proofErr w:type="spellEnd"/>
      <w:r w:rsidR="00017D3D" w:rsidRPr="00F46B0E">
        <w:rPr>
          <w:rFonts w:asciiTheme="majorBidi" w:hAnsiTheme="majorBidi" w:cstheme="majorBidi"/>
          <w:sz w:val="24"/>
          <w:szCs w:val="24"/>
        </w:rPr>
        <w:t xml:space="preserve">. W oparciu o zachowane listy, kazania i dokumenty archiwalne (w tym rachunki, raporty wysłanników i inne), przedstawionych będzie szereg strategii </w:t>
      </w:r>
      <w:proofErr w:type="spellStart"/>
      <w:r w:rsidR="00017D3D" w:rsidRPr="00F46B0E">
        <w:rPr>
          <w:rFonts w:asciiTheme="majorBidi" w:hAnsiTheme="majorBidi" w:cstheme="majorBidi"/>
          <w:sz w:val="24"/>
          <w:szCs w:val="24"/>
        </w:rPr>
        <w:t>fundraisingowych</w:t>
      </w:r>
      <w:proofErr w:type="spellEnd"/>
      <w:r w:rsidR="00017D3D" w:rsidRPr="00F46B0E">
        <w:rPr>
          <w:rFonts w:asciiTheme="majorBidi" w:hAnsiTheme="majorBidi" w:cstheme="majorBidi"/>
          <w:sz w:val="24"/>
          <w:szCs w:val="24"/>
        </w:rPr>
        <w:t>, wykorzystywanych przez chasydzkie jesz</w:t>
      </w:r>
      <w:r>
        <w:rPr>
          <w:rFonts w:asciiTheme="majorBidi" w:hAnsiTheme="majorBidi" w:cstheme="majorBidi"/>
          <w:sz w:val="24"/>
          <w:szCs w:val="24"/>
        </w:rPr>
        <w:t>i</w:t>
      </w:r>
      <w:r w:rsidR="00017D3D" w:rsidRPr="00F46B0E">
        <w:rPr>
          <w:rFonts w:asciiTheme="majorBidi" w:hAnsiTheme="majorBidi" w:cstheme="majorBidi"/>
          <w:sz w:val="24"/>
          <w:szCs w:val="24"/>
        </w:rPr>
        <w:t xml:space="preserve">wy, poczynając od tradycyjnego zbierania pieniędzy w lokalnych synagogach czy od chasydów na prowincji, po bardziej nowoczesne próby inwestowania public relations i rozwijania relacji z instytucjami religijnymi i charytatywnymi w Europie Zachodniej i w USA. Rozwijanie tych relacji przyczyniło się </w:t>
      </w:r>
      <w:r w:rsidRPr="00F46B0E">
        <w:rPr>
          <w:rFonts w:asciiTheme="majorBidi" w:hAnsiTheme="majorBidi" w:cstheme="majorBidi"/>
          <w:sz w:val="24"/>
          <w:szCs w:val="24"/>
        </w:rPr>
        <w:t xml:space="preserve">z kolei </w:t>
      </w:r>
      <w:r w:rsidR="00017D3D" w:rsidRPr="00F46B0E">
        <w:rPr>
          <w:rFonts w:asciiTheme="majorBidi" w:hAnsiTheme="majorBidi" w:cstheme="majorBidi"/>
          <w:sz w:val="24"/>
          <w:szCs w:val="24"/>
        </w:rPr>
        <w:t>do przekształcenia jesz</w:t>
      </w:r>
      <w:r>
        <w:rPr>
          <w:rFonts w:asciiTheme="majorBidi" w:hAnsiTheme="majorBidi" w:cstheme="majorBidi"/>
          <w:sz w:val="24"/>
          <w:szCs w:val="24"/>
        </w:rPr>
        <w:t>i</w:t>
      </w:r>
      <w:r w:rsidR="00017D3D" w:rsidRPr="00F46B0E">
        <w:rPr>
          <w:rFonts w:asciiTheme="majorBidi" w:hAnsiTheme="majorBidi" w:cstheme="majorBidi"/>
          <w:sz w:val="24"/>
          <w:szCs w:val="24"/>
        </w:rPr>
        <w:t>w chasydzkich w szczególności i ruchów chasydzkich w ogóle w nowocześnie zarządzane transnarodowe organizacje.</w:t>
      </w:r>
    </w:p>
    <w:p w14:paraId="271E0679" w14:textId="77777777" w:rsidR="00017D3D" w:rsidRPr="00F46B0E" w:rsidRDefault="00017D3D" w:rsidP="00062BBE">
      <w:pPr>
        <w:tabs>
          <w:tab w:val="left" w:pos="360"/>
          <w:tab w:val="left" w:pos="720"/>
          <w:tab w:val="left" w:pos="1080"/>
          <w:tab w:val="left" w:pos="1440"/>
          <w:tab w:val="left" w:pos="1800"/>
          <w:tab w:val="left" w:pos="2160"/>
          <w:tab w:val="left" w:pos="2880"/>
          <w:tab w:val="left" w:pos="3600"/>
          <w:tab w:val="left" w:pos="4320"/>
        </w:tabs>
        <w:spacing w:after="0" w:line="360" w:lineRule="auto"/>
        <w:jc w:val="both"/>
        <w:rPr>
          <w:rFonts w:asciiTheme="majorBidi" w:hAnsiTheme="majorBidi" w:cstheme="majorBidi"/>
          <w:sz w:val="24"/>
          <w:szCs w:val="24"/>
        </w:rPr>
      </w:pPr>
    </w:p>
    <w:p w14:paraId="45EB14E4" w14:textId="77777777" w:rsidR="00017D3D" w:rsidRPr="00F46B0E" w:rsidRDefault="00017D3D"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 xml:space="preserve">mgr </w:t>
      </w:r>
      <w:proofErr w:type="spellStart"/>
      <w:r w:rsidRPr="00F46B0E">
        <w:rPr>
          <w:rFonts w:asciiTheme="majorBidi" w:hAnsiTheme="majorBidi" w:cstheme="majorBidi"/>
          <w:sz w:val="24"/>
          <w:szCs w:val="24"/>
        </w:rPr>
        <w:t>Iryna</w:t>
      </w:r>
      <w:proofErr w:type="spellEnd"/>
      <w:r w:rsidRPr="00F46B0E">
        <w:rPr>
          <w:rFonts w:asciiTheme="majorBidi" w:hAnsiTheme="majorBidi" w:cstheme="majorBidi"/>
          <w:sz w:val="24"/>
          <w:szCs w:val="24"/>
        </w:rPr>
        <w:t xml:space="preserve"> </w:t>
      </w:r>
      <w:proofErr w:type="spellStart"/>
      <w:r w:rsidRPr="00F46B0E">
        <w:rPr>
          <w:rFonts w:asciiTheme="majorBidi" w:hAnsiTheme="majorBidi" w:cstheme="majorBidi"/>
          <w:sz w:val="24"/>
          <w:szCs w:val="24"/>
        </w:rPr>
        <w:t>Vikyrchak</w:t>
      </w:r>
      <w:proofErr w:type="spellEnd"/>
    </w:p>
    <w:p w14:paraId="668D4CDC" w14:textId="04231CF4" w:rsidR="00017D3D" w:rsidRDefault="00017D3D"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Uniwersytet Wrocławski</w:t>
      </w:r>
    </w:p>
    <w:p w14:paraId="521A7F1A" w14:textId="77777777" w:rsidR="00930459" w:rsidRPr="00F46B0E" w:rsidRDefault="00930459" w:rsidP="00062BBE">
      <w:pPr>
        <w:spacing w:after="0" w:line="360" w:lineRule="auto"/>
        <w:jc w:val="both"/>
        <w:rPr>
          <w:rFonts w:asciiTheme="majorBidi" w:hAnsiTheme="majorBidi" w:cstheme="majorBidi"/>
          <w:sz w:val="24"/>
          <w:szCs w:val="24"/>
        </w:rPr>
      </w:pPr>
    </w:p>
    <w:p w14:paraId="55CA928D" w14:textId="77777777" w:rsidR="00017D3D" w:rsidRPr="00F46B0E" w:rsidRDefault="00017D3D" w:rsidP="00930459">
      <w:pPr>
        <w:spacing w:after="0" w:line="360" w:lineRule="auto"/>
        <w:jc w:val="center"/>
        <w:rPr>
          <w:rFonts w:asciiTheme="majorBidi" w:hAnsiTheme="majorBidi" w:cstheme="majorBidi"/>
          <w:b/>
          <w:bCs/>
          <w:sz w:val="24"/>
          <w:szCs w:val="24"/>
        </w:rPr>
      </w:pPr>
      <w:r w:rsidRPr="00F46B0E">
        <w:rPr>
          <w:rFonts w:asciiTheme="majorBidi" w:hAnsiTheme="majorBidi" w:cstheme="majorBidi"/>
          <w:b/>
          <w:bCs/>
          <w:sz w:val="24"/>
          <w:szCs w:val="24"/>
        </w:rPr>
        <w:t xml:space="preserve">Motyw matki w anglojęzycznej twórczości poetki </w:t>
      </w:r>
      <w:proofErr w:type="spellStart"/>
      <w:r w:rsidRPr="00F46B0E">
        <w:rPr>
          <w:rFonts w:asciiTheme="majorBidi" w:hAnsiTheme="majorBidi" w:cstheme="majorBidi"/>
          <w:b/>
          <w:bCs/>
          <w:sz w:val="24"/>
          <w:szCs w:val="24"/>
        </w:rPr>
        <w:t>Rose</w:t>
      </w:r>
      <w:proofErr w:type="spellEnd"/>
      <w:r w:rsidRPr="00F46B0E">
        <w:rPr>
          <w:rFonts w:asciiTheme="majorBidi" w:hAnsiTheme="majorBidi" w:cstheme="majorBidi"/>
          <w:b/>
          <w:bCs/>
          <w:sz w:val="24"/>
          <w:szCs w:val="24"/>
        </w:rPr>
        <w:t xml:space="preserve"> </w:t>
      </w:r>
      <w:proofErr w:type="spellStart"/>
      <w:r w:rsidRPr="00F46B0E">
        <w:rPr>
          <w:rFonts w:asciiTheme="majorBidi" w:hAnsiTheme="majorBidi" w:cstheme="majorBidi"/>
          <w:b/>
          <w:bCs/>
          <w:sz w:val="24"/>
          <w:szCs w:val="24"/>
        </w:rPr>
        <w:t>Ausländer</w:t>
      </w:r>
      <w:proofErr w:type="spellEnd"/>
    </w:p>
    <w:p w14:paraId="57650403" w14:textId="77777777" w:rsidR="00017D3D" w:rsidRPr="00F46B0E" w:rsidRDefault="00017D3D" w:rsidP="00062BBE">
      <w:pPr>
        <w:spacing w:after="0" w:line="360" w:lineRule="auto"/>
        <w:jc w:val="both"/>
        <w:rPr>
          <w:rFonts w:asciiTheme="majorBidi" w:hAnsiTheme="majorBidi" w:cstheme="majorBidi"/>
          <w:b/>
          <w:bCs/>
          <w:sz w:val="24"/>
          <w:szCs w:val="24"/>
        </w:rPr>
      </w:pPr>
    </w:p>
    <w:p w14:paraId="5957CA4B" w14:textId="39404784" w:rsidR="00017D3D" w:rsidRPr="00F46B0E" w:rsidRDefault="00017D3D"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 xml:space="preserve">Twórczość i życie poetki </w:t>
      </w:r>
      <w:proofErr w:type="spellStart"/>
      <w:r w:rsidRPr="00F46B0E">
        <w:rPr>
          <w:rFonts w:asciiTheme="majorBidi" w:hAnsiTheme="majorBidi" w:cstheme="majorBidi"/>
          <w:sz w:val="24"/>
          <w:szCs w:val="24"/>
        </w:rPr>
        <w:t>Rose</w:t>
      </w:r>
      <w:proofErr w:type="spellEnd"/>
      <w:r w:rsidRPr="00F46B0E">
        <w:rPr>
          <w:rFonts w:asciiTheme="majorBidi" w:hAnsiTheme="majorBidi" w:cstheme="majorBidi"/>
          <w:sz w:val="24"/>
          <w:szCs w:val="24"/>
        </w:rPr>
        <w:t xml:space="preserve"> </w:t>
      </w:r>
      <w:proofErr w:type="spellStart"/>
      <w:r w:rsidRPr="00F46B0E">
        <w:rPr>
          <w:rFonts w:asciiTheme="majorBidi" w:hAnsiTheme="majorBidi" w:cstheme="majorBidi"/>
          <w:sz w:val="24"/>
          <w:szCs w:val="24"/>
        </w:rPr>
        <w:t>Ausländer</w:t>
      </w:r>
      <w:proofErr w:type="spellEnd"/>
      <w:r w:rsidRPr="00F46B0E">
        <w:rPr>
          <w:rFonts w:asciiTheme="majorBidi" w:hAnsiTheme="majorBidi" w:cstheme="majorBidi"/>
          <w:sz w:val="24"/>
          <w:szCs w:val="24"/>
        </w:rPr>
        <w:t xml:space="preserve"> dzieli się na cztery główne okresy. Okres pierwszy, do</w:t>
      </w:r>
      <w:r w:rsidR="006C1308">
        <w:rPr>
          <w:rFonts w:asciiTheme="majorBidi" w:hAnsiTheme="majorBidi" w:cstheme="majorBidi"/>
          <w:sz w:val="24"/>
          <w:szCs w:val="24"/>
        </w:rPr>
        <w:t xml:space="preserve"> wybuchu II wojenny światowej</w:t>
      </w:r>
      <w:r w:rsidRPr="00F46B0E">
        <w:rPr>
          <w:rFonts w:asciiTheme="majorBidi" w:hAnsiTheme="majorBidi" w:cstheme="majorBidi"/>
          <w:sz w:val="24"/>
          <w:szCs w:val="24"/>
        </w:rPr>
        <w:t xml:space="preserve">, podczas którego poetka pisze tradycyjną poezję w języku niemieckim; okres przebywania w getcie; dziesięciolecie anglojęzyczne w Stanach Zjednoczonych oraz najbardziej owocny niemieckojęzyczny okres powojenny. Poezja anglojęzyczna </w:t>
      </w:r>
      <w:proofErr w:type="spellStart"/>
      <w:r w:rsidRPr="00F46B0E">
        <w:rPr>
          <w:rFonts w:asciiTheme="majorBidi" w:hAnsiTheme="majorBidi" w:cstheme="majorBidi"/>
          <w:sz w:val="24"/>
          <w:szCs w:val="24"/>
        </w:rPr>
        <w:t>Rose</w:t>
      </w:r>
      <w:proofErr w:type="spellEnd"/>
      <w:r w:rsidRPr="00F46B0E">
        <w:rPr>
          <w:rFonts w:asciiTheme="majorBidi" w:hAnsiTheme="majorBidi" w:cstheme="majorBidi"/>
          <w:sz w:val="24"/>
          <w:szCs w:val="24"/>
        </w:rPr>
        <w:t xml:space="preserve"> </w:t>
      </w:r>
      <w:proofErr w:type="spellStart"/>
      <w:r w:rsidRPr="00F46B0E">
        <w:rPr>
          <w:rFonts w:asciiTheme="majorBidi" w:hAnsiTheme="majorBidi" w:cstheme="majorBidi"/>
          <w:sz w:val="24"/>
          <w:szCs w:val="24"/>
        </w:rPr>
        <w:t>Ausländer</w:t>
      </w:r>
      <w:proofErr w:type="spellEnd"/>
      <w:r w:rsidRPr="00F46B0E">
        <w:rPr>
          <w:rFonts w:asciiTheme="majorBidi" w:hAnsiTheme="majorBidi" w:cstheme="majorBidi"/>
          <w:sz w:val="24"/>
          <w:szCs w:val="24"/>
        </w:rPr>
        <w:t xml:space="preserve"> jest najmniej znana i analizowana przez badaczy, chociaż był to okres najbardziej transformacyjny dla jej poezji, po którym nastąpiła zasadnicza zmiana jej stylu i poetyki.</w:t>
      </w:r>
    </w:p>
    <w:p w14:paraId="17F88BF8" w14:textId="095A4756" w:rsidR="00017D3D" w:rsidRPr="00F46B0E" w:rsidRDefault="00017D3D" w:rsidP="00C12FDA">
      <w:pPr>
        <w:spacing w:after="0" w:line="360" w:lineRule="auto"/>
        <w:ind w:firstLine="708"/>
        <w:jc w:val="both"/>
        <w:rPr>
          <w:rFonts w:asciiTheme="majorBidi" w:hAnsiTheme="majorBidi" w:cstheme="majorBidi"/>
          <w:b/>
          <w:bCs/>
          <w:sz w:val="24"/>
          <w:szCs w:val="24"/>
        </w:rPr>
      </w:pPr>
      <w:r w:rsidRPr="00F46B0E">
        <w:rPr>
          <w:rFonts w:asciiTheme="majorBidi" w:hAnsiTheme="majorBidi" w:cstheme="majorBidi"/>
          <w:sz w:val="24"/>
          <w:szCs w:val="24"/>
        </w:rPr>
        <w:t xml:space="preserve">Celem niniejszego referatu będzie zaprezentowanie analizy trzech wierszy </w:t>
      </w:r>
      <w:proofErr w:type="spellStart"/>
      <w:r w:rsidR="00C12FDA" w:rsidRPr="00F46B0E">
        <w:rPr>
          <w:rFonts w:asciiTheme="majorBidi" w:hAnsiTheme="majorBidi" w:cstheme="majorBidi"/>
          <w:sz w:val="24"/>
          <w:szCs w:val="24"/>
        </w:rPr>
        <w:t>Rose</w:t>
      </w:r>
      <w:proofErr w:type="spellEnd"/>
      <w:r w:rsidR="00C12FDA" w:rsidRPr="00F46B0E">
        <w:rPr>
          <w:rFonts w:asciiTheme="majorBidi" w:hAnsiTheme="majorBidi" w:cstheme="majorBidi"/>
          <w:sz w:val="24"/>
          <w:szCs w:val="24"/>
        </w:rPr>
        <w:t xml:space="preserve"> </w:t>
      </w:r>
      <w:proofErr w:type="spellStart"/>
      <w:r w:rsidR="00C12FDA" w:rsidRPr="00F46B0E">
        <w:rPr>
          <w:rFonts w:asciiTheme="majorBidi" w:hAnsiTheme="majorBidi" w:cstheme="majorBidi"/>
          <w:sz w:val="24"/>
          <w:szCs w:val="24"/>
        </w:rPr>
        <w:t>Ausländer</w:t>
      </w:r>
      <w:proofErr w:type="spellEnd"/>
      <w:r w:rsidR="00C12FDA" w:rsidRPr="00F46B0E">
        <w:rPr>
          <w:rFonts w:asciiTheme="majorBidi" w:hAnsiTheme="majorBidi" w:cstheme="majorBidi"/>
          <w:sz w:val="24"/>
          <w:szCs w:val="24"/>
        </w:rPr>
        <w:t xml:space="preserve"> </w:t>
      </w:r>
      <w:r w:rsidRPr="00F46B0E">
        <w:rPr>
          <w:rFonts w:asciiTheme="majorBidi" w:hAnsiTheme="majorBidi" w:cstheme="majorBidi"/>
          <w:sz w:val="24"/>
          <w:szCs w:val="24"/>
        </w:rPr>
        <w:t xml:space="preserve">z anglojęzycznego tomiku </w:t>
      </w:r>
      <w:r w:rsidRPr="00F46B0E">
        <w:rPr>
          <w:rFonts w:asciiTheme="majorBidi" w:hAnsiTheme="majorBidi" w:cstheme="majorBidi"/>
          <w:i/>
          <w:iCs/>
          <w:sz w:val="24"/>
          <w:szCs w:val="24"/>
        </w:rPr>
        <w:t xml:space="preserve">The </w:t>
      </w:r>
      <w:proofErr w:type="spellStart"/>
      <w:r w:rsidRPr="00F46B0E">
        <w:rPr>
          <w:rFonts w:asciiTheme="majorBidi" w:hAnsiTheme="majorBidi" w:cstheme="majorBidi"/>
          <w:i/>
          <w:iCs/>
          <w:sz w:val="24"/>
          <w:szCs w:val="24"/>
        </w:rPr>
        <w:t>Forbidden</w:t>
      </w:r>
      <w:proofErr w:type="spellEnd"/>
      <w:r w:rsidRPr="00F46B0E">
        <w:rPr>
          <w:rFonts w:asciiTheme="majorBidi" w:hAnsiTheme="majorBidi" w:cstheme="majorBidi"/>
          <w:i/>
          <w:iCs/>
          <w:sz w:val="24"/>
          <w:szCs w:val="24"/>
        </w:rPr>
        <w:t xml:space="preserve"> </w:t>
      </w:r>
      <w:proofErr w:type="spellStart"/>
      <w:r w:rsidRPr="00F46B0E">
        <w:rPr>
          <w:rFonts w:asciiTheme="majorBidi" w:hAnsiTheme="majorBidi" w:cstheme="majorBidi"/>
          <w:i/>
          <w:iCs/>
          <w:sz w:val="24"/>
          <w:szCs w:val="24"/>
        </w:rPr>
        <w:t>Tree</w:t>
      </w:r>
      <w:proofErr w:type="spellEnd"/>
      <w:r w:rsidRPr="00F46B0E">
        <w:rPr>
          <w:rFonts w:asciiTheme="majorBidi" w:hAnsiTheme="majorBidi" w:cstheme="majorBidi"/>
          <w:sz w:val="24"/>
          <w:szCs w:val="24"/>
        </w:rPr>
        <w:t xml:space="preserve">, opublikowanego w 1995 r. Do tego zbioru </w:t>
      </w:r>
      <w:r w:rsidR="00C12FDA" w:rsidRPr="00F46B0E">
        <w:rPr>
          <w:rFonts w:asciiTheme="majorBidi" w:hAnsiTheme="majorBidi" w:cstheme="majorBidi"/>
          <w:sz w:val="24"/>
          <w:szCs w:val="24"/>
        </w:rPr>
        <w:t xml:space="preserve">weszło 190 </w:t>
      </w:r>
      <w:r w:rsidRPr="00F46B0E">
        <w:rPr>
          <w:rFonts w:asciiTheme="majorBidi" w:hAnsiTheme="majorBidi" w:cstheme="majorBidi"/>
          <w:sz w:val="24"/>
          <w:szCs w:val="24"/>
        </w:rPr>
        <w:t>anglojęzycznych wierszy poetki, wśród których znajdują się utwory: “</w:t>
      </w:r>
      <w:r w:rsidRPr="00F46B0E">
        <w:rPr>
          <w:rFonts w:asciiTheme="majorBidi" w:eastAsia="Times New Roman" w:hAnsiTheme="majorBidi" w:cstheme="majorBidi"/>
          <w:sz w:val="24"/>
          <w:szCs w:val="24"/>
        </w:rPr>
        <w:t xml:space="preserve">The </w:t>
      </w:r>
      <w:proofErr w:type="spellStart"/>
      <w:r w:rsidRPr="00F46B0E">
        <w:rPr>
          <w:rFonts w:asciiTheme="majorBidi" w:eastAsia="Times New Roman" w:hAnsiTheme="majorBidi" w:cstheme="majorBidi"/>
          <w:sz w:val="24"/>
          <w:szCs w:val="24"/>
        </w:rPr>
        <w:t>Mother</w:t>
      </w:r>
      <w:proofErr w:type="spellEnd"/>
      <w:r w:rsidRPr="00F46B0E">
        <w:rPr>
          <w:rFonts w:asciiTheme="majorBidi" w:eastAsia="Times New Roman" w:hAnsiTheme="majorBidi" w:cstheme="majorBidi"/>
          <w:sz w:val="24"/>
          <w:szCs w:val="24"/>
        </w:rPr>
        <w:t xml:space="preserve">”, “The </w:t>
      </w:r>
      <w:proofErr w:type="spellStart"/>
      <w:r w:rsidRPr="00F46B0E">
        <w:rPr>
          <w:rFonts w:asciiTheme="majorBidi" w:eastAsia="Times New Roman" w:hAnsiTheme="majorBidi" w:cstheme="majorBidi"/>
          <w:sz w:val="24"/>
          <w:szCs w:val="24"/>
        </w:rPr>
        <w:t>Foghorn</w:t>
      </w:r>
      <w:proofErr w:type="spellEnd"/>
      <w:r w:rsidRPr="00F46B0E">
        <w:rPr>
          <w:rFonts w:asciiTheme="majorBidi" w:eastAsia="Times New Roman" w:hAnsiTheme="majorBidi" w:cstheme="majorBidi"/>
          <w:sz w:val="24"/>
          <w:szCs w:val="24"/>
        </w:rPr>
        <w:t xml:space="preserve">”, “Go, Go Return”. We wspomnianych tekstach </w:t>
      </w:r>
      <w:proofErr w:type="spellStart"/>
      <w:r w:rsidRPr="00F46B0E">
        <w:rPr>
          <w:rFonts w:asciiTheme="majorBidi" w:eastAsia="Times New Roman" w:hAnsiTheme="majorBidi" w:cstheme="majorBidi"/>
          <w:sz w:val="24"/>
          <w:szCs w:val="24"/>
        </w:rPr>
        <w:t>Rose</w:t>
      </w:r>
      <w:proofErr w:type="spellEnd"/>
      <w:r w:rsidRPr="00F46B0E">
        <w:rPr>
          <w:rFonts w:asciiTheme="majorBidi" w:eastAsia="Times New Roman" w:hAnsiTheme="majorBidi" w:cstheme="majorBidi"/>
          <w:sz w:val="24"/>
          <w:szCs w:val="24"/>
        </w:rPr>
        <w:t xml:space="preserve"> </w:t>
      </w:r>
      <w:proofErr w:type="spellStart"/>
      <w:r w:rsidRPr="00F46B0E">
        <w:rPr>
          <w:rFonts w:asciiTheme="majorBidi" w:hAnsiTheme="majorBidi" w:cstheme="majorBidi"/>
          <w:sz w:val="24"/>
          <w:szCs w:val="24"/>
        </w:rPr>
        <w:t>Ausländer</w:t>
      </w:r>
      <w:proofErr w:type="spellEnd"/>
      <w:r w:rsidRPr="00F46B0E">
        <w:rPr>
          <w:rFonts w:asciiTheme="majorBidi" w:hAnsiTheme="majorBidi" w:cstheme="majorBidi"/>
          <w:sz w:val="24"/>
          <w:szCs w:val="24"/>
        </w:rPr>
        <w:t xml:space="preserve"> po raz pierwszy po śmierci matki w 1947 r. nawiązuje do tego motywu, który wtedy jest jeszcze bardzo bolesny dla poetki. W analizie poezji zostanie zwrócona uwaga również na inne kobiece motywy, które się pojawiają w twórczości poetki obok siebie przez całe jej życie, a zwłaszcza motyw ojczyzny (</w:t>
      </w:r>
      <w:proofErr w:type="spellStart"/>
      <w:r w:rsidRPr="00F46B0E">
        <w:rPr>
          <w:rFonts w:asciiTheme="majorBidi" w:hAnsiTheme="majorBidi" w:cstheme="majorBidi"/>
          <w:sz w:val="24"/>
          <w:szCs w:val="24"/>
        </w:rPr>
        <w:t>Mutterland</w:t>
      </w:r>
      <w:proofErr w:type="spellEnd"/>
      <w:r w:rsidRPr="00F46B0E">
        <w:rPr>
          <w:rFonts w:asciiTheme="majorBidi" w:hAnsiTheme="majorBidi" w:cstheme="majorBidi"/>
          <w:sz w:val="24"/>
          <w:szCs w:val="24"/>
        </w:rPr>
        <w:t>) oraz języka ojczystego (</w:t>
      </w:r>
      <w:proofErr w:type="spellStart"/>
      <w:r w:rsidRPr="00F46B0E">
        <w:rPr>
          <w:rFonts w:asciiTheme="majorBidi" w:hAnsiTheme="majorBidi" w:cstheme="majorBidi"/>
          <w:sz w:val="24"/>
          <w:szCs w:val="24"/>
        </w:rPr>
        <w:t>Muttersprache</w:t>
      </w:r>
      <w:proofErr w:type="spellEnd"/>
      <w:r w:rsidRPr="00F46B0E">
        <w:rPr>
          <w:rFonts w:asciiTheme="majorBidi" w:hAnsiTheme="majorBidi" w:cstheme="majorBidi"/>
          <w:sz w:val="24"/>
          <w:szCs w:val="24"/>
        </w:rPr>
        <w:t xml:space="preserve">). W referacie zaproponowana będzie również, po raz pierwszy w badaniach nad życiem i twórczością </w:t>
      </w:r>
      <w:proofErr w:type="spellStart"/>
      <w:r w:rsidRPr="00F46B0E">
        <w:rPr>
          <w:rFonts w:asciiTheme="majorBidi" w:hAnsiTheme="majorBidi" w:cstheme="majorBidi"/>
          <w:sz w:val="24"/>
          <w:szCs w:val="24"/>
        </w:rPr>
        <w:t>Rose</w:t>
      </w:r>
      <w:proofErr w:type="spellEnd"/>
      <w:r w:rsidRPr="00F46B0E">
        <w:rPr>
          <w:rFonts w:asciiTheme="majorBidi" w:hAnsiTheme="majorBidi" w:cstheme="majorBidi"/>
          <w:sz w:val="24"/>
          <w:szCs w:val="24"/>
        </w:rPr>
        <w:t xml:space="preserve"> </w:t>
      </w:r>
      <w:proofErr w:type="spellStart"/>
      <w:r w:rsidRPr="00F46B0E">
        <w:rPr>
          <w:rFonts w:asciiTheme="majorBidi" w:hAnsiTheme="majorBidi" w:cstheme="majorBidi"/>
          <w:sz w:val="24"/>
          <w:szCs w:val="24"/>
        </w:rPr>
        <w:t>Ausländer</w:t>
      </w:r>
      <w:proofErr w:type="spellEnd"/>
      <w:r w:rsidRPr="00F46B0E">
        <w:rPr>
          <w:rFonts w:asciiTheme="majorBidi" w:hAnsiTheme="majorBidi" w:cstheme="majorBidi"/>
          <w:sz w:val="24"/>
          <w:szCs w:val="24"/>
        </w:rPr>
        <w:t xml:space="preserve">, periodyzacja relacji poetki z matką i odzwierciedlenia tego związku w wierszach, </w:t>
      </w:r>
      <w:r w:rsidRPr="00F46B0E">
        <w:rPr>
          <w:rFonts w:asciiTheme="majorBidi" w:hAnsiTheme="majorBidi" w:cstheme="majorBidi"/>
          <w:sz w:val="24"/>
          <w:szCs w:val="24"/>
        </w:rPr>
        <w:lastRenderedPageBreak/>
        <w:t xml:space="preserve">ponieważ ten motyw pozostaje jednym z najważniejszych i najbardziej wyrazistych. Taka periodyzacja pozwoli na głębszą analizę całej triady wspomnianych kobiecych motywów w twórczości </w:t>
      </w:r>
      <w:proofErr w:type="spellStart"/>
      <w:r w:rsidRPr="00F46B0E">
        <w:rPr>
          <w:rFonts w:asciiTheme="majorBidi" w:hAnsiTheme="majorBidi" w:cstheme="majorBidi"/>
          <w:sz w:val="24"/>
          <w:szCs w:val="24"/>
        </w:rPr>
        <w:t>Rose</w:t>
      </w:r>
      <w:proofErr w:type="spellEnd"/>
      <w:r w:rsidRPr="00F46B0E">
        <w:rPr>
          <w:rFonts w:asciiTheme="majorBidi" w:hAnsiTheme="majorBidi" w:cstheme="majorBidi"/>
          <w:sz w:val="24"/>
          <w:szCs w:val="24"/>
        </w:rPr>
        <w:t xml:space="preserve"> </w:t>
      </w:r>
      <w:proofErr w:type="spellStart"/>
      <w:r w:rsidRPr="00F46B0E">
        <w:rPr>
          <w:rFonts w:asciiTheme="majorBidi" w:hAnsiTheme="majorBidi" w:cstheme="majorBidi"/>
          <w:sz w:val="24"/>
          <w:szCs w:val="24"/>
        </w:rPr>
        <w:t>Ausländer</w:t>
      </w:r>
      <w:proofErr w:type="spellEnd"/>
      <w:r w:rsidRPr="00F46B0E">
        <w:rPr>
          <w:rFonts w:asciiTheme="majorBidi" w:hAnsiTheme="majorBidi" w:cstheme="majorBidi"/>
          <w:sz w:val="24"/>
          <w:szCs w:val="24"/>
        </w:rPr>
        <w:t>.</w:t>
      </w:r>
    </w:p>
    <w:p w14:paraId="6C0B1998" w14:textId="77777777" w:rsidR="00CB0526" w:rsidRDefault="00CB0526" w:rsidP="00062BBE">
      <w:pPr>
        <w:spacing w:after="0" w:line="360" w:lineRule="auto"/>
        <w:jc w:val="both"/>
        <w:rPr>
          <w:rFonts w:asciiTheme="majorBidi" w:hAnsiTheme="majorBidi" w:cstheme="majorBidi"/>
          <w:sz w:val="24"/>
          <w:szCs w:val="24"/>
        </w:rPr>
      </w:pPr>
    </w:p>
    <w:p w14:paraId="00E1BC22" w14:textId="77777777" w:rsidR="00017D3D" w:rsidRPr="00F46B0E" w:rsidRDefault="00017D3D" w:rsidP="00062BBE">
      <w:pPr>
        <w:spacing w:after="0" w:line="360" w:lineRule="auto"/>
        <w:jc w:val="both"/>
        <w:rPr>
          <w:rFonts w:asciiTheme="majorBidi" w:hAnsiTheme="majorBidi" w:cstheme="majorBidi"/>
          <w:sz w:val="24"/>
          <w:szCs w:val="24"/>
        </w:rPr>
      </w:pPr>
      <w:proofErr w:type="spellStart"/>
      <w:r w:rsidRPr="00F46B0E">
        <w:rPr>
          <w:rFonts w:asciiTheme="majorBidi" w:hAnsiTheme="majorBidi" w:cstheme="majorBidi"/>
          <w:sz w:val="24"/>
          <w:szCs w:val="24"/>
        </w:rPr>
        <w:t>Mariia</w:t>
      </w:r>
      <w:proofErr w:type="spellEnd"/>
      <w:r w:rsidRPr="00F46B0E">
        <w:rPr>
          <w:rFonts w:asciiTheme="majorBidi" w:hAnsiTheme="majorBidi" w:cstheme="majorBidi"/>
          <w:sz w:val="24"/>
          <w:szCs w:val="24"/>
        </w:rPr>
        <w:t xml:space="preserve"> </w:t>
      </w:r>
      <w:proofErr w:type="spellStart"/>
      <w:r w:rsidRPr="00F46B0E">
        <w:rPr>
          <w:rFonts w:asciiTheme="majorBidi" w:hAnsiTheme="majorBidi" w:cstheme="majorBidi"/>
          <w:sz w:val="24"/>
          <w:szCs w:val="24"/>
        </w:rPr>
        <w:t>Vovchko</w:t>
      </w:r>
      <w:proofErr w:type="spellEnd"/>
    </w:p>
    <w:p w14:paraId="6EFB04A5" w14:textId="77777777" w:rsidR="00017D3D" w:rsidRPr="00F46B0E" w:rsidRDefault="0017600D" w:rsidP="00062BBE">
      <w:pPr>
        <w:spacing w:after="0" w:line="360" w:lineRule="auto"/>
        <w:jc w:val="both"/>
        <w:rPr>
          <w:rFonts w:asciiTheme="majorBidi" w:hAnsiTheme="majorBidi" w:cstheme="majorBidi"/>
          <w:sz w:val="24"/>
          <w:szCs w:val="24"/>
        </w:rPr>
      </w:pPr>
      <w:r>
        <w:rPr>
          <w:rFonts w:asciiTheme="majorBidi" w:hAnsiTheme="majorBidi" w:cstheme="majorBidi"/>
          <w:sz w:val="24"/>
          <w:szCs w:val="24"/>
        </w:rPr>
        <w:t>B</w:t>
      </w:r>
      <w:r w:rsidR="00017D3D" w:rsidRPr="00F46B0E">
        <w:rPr>
          <w:rFonts w:asciiTheme="majorBidi" w:hAnsiTheme="majorBidi" w:cstheme="majorBidi"/>
          <w:sz w:val="24"/>
          <w:szCs w:val="24"/>
        </w:rPr>
        <w:t>adaczka niezależna</w:t>
      </w:r>
    </w:p>
    <w:p w14:paraId="7CA184BC" w14:textId="77777777" w:rsidR="00930459" w:rsidRDefault="00930459" w:rsidP="00930459">
      <w:pPr>
        <w:spacing w:after="0" w:line="360" w:lineRule="auto"/>
        <w:jc w:val="center"/>
        <w:rPr>
          <w:rFonts w:asciiTheme="majorBidi" w:hAnsiTheme="majorBidi" w:cstheme="majorBidi"/>
          <w:b/>
          <w:bCs/>
          <w:sz w:val="24"/>
          <w:szCs w:val="24"/>
        </w:rPr>
      </w:pPr>
    </w:p>
    <w:p w14:paraId="2EEE12CC" w14:textId="34C17490" w:rsidR="00017D3D" w:rsidRPr="00F46B0E" w:rsidRDefault="00017D3D" w:rsidP="00930459">
      <w:pPr>
        <w:spacing w:after="0" w:line="360" w:lineRule="auto"/>
        <w:jc w:val="center"/>
        <w:rPr>
          <w:rFonts w:asciiTheme="majorBidi" w:hAnsiTheme="majorBidi" w:cstheme="majorBidi"/>
          <w:b/>
          <w:bCs/>
          <w:sz w:val="24"/>
          <w:szCs w:val="24"/>
        </w:rPr>
      </w:pPr>
      <w:r w:rsidRPr="00F46B0E">
        <w:rPr>
          <w:rFonts w:asciiTheme="majorBidi" w:hAnsiTheme="majorBidi" w:cstheme="majorBidi"/>
          <w:b/>
          <w:bCs/>
          <w:sz w:val="24"/>
          <w:szCs w:val="24"/>
        </w:rPr>
        <w:t>Nauczyciele religii mojżeszowej we Lwowie jako grupa profesjonalna i społeczna</w:t>
      </w:r>
    </w:p>
    <w:p w14:paraId="7E53EDDA" w14:textId="77777777" w:rsidR="00017D3D" w:rsidRPr="00F46B0E" w:rsidRDefault="00017D3D" w:rsidP="00062BBE">
      <w:pPr>
        <w:spacing w:after="0" w:line="360" w:lineRule="auto"/>
        <w:jc w:val="both"/>
        <w:rPr>
          <w:rFonts w:asciiTheme="majorBidi" w:hAnsiTheme="majorBidi" w:cstheme="majorBidi"/>
          <w:b/>
          <w:bCs/>
          <w:sz w:val="24"/>
          <w:szCs w:val="24"/>
        </w:rPr>
      </w:pPr>
    </w:p>
    <w:p w14:paraId="2C903043" w14:textId="14F9E764" w:rsidR="00C12FDA" w:rsidRDefault="00017D3D"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Celem referatu jest próba przeanalizowania wybranej grupy z około 65–70 osób, które pracowały jako nauczyciele religii mojżeszowej we Lwowie w II połowie wieku XIX i początku XX (do 1914 r.). Zawód nauczycielski nie był rzadki wśród Żydów, jednak grupa nauczycieli religii jest szczególna, co zostanie ukazane w referacie. Nauczyciele religii, w odróżnieniu od tradycyjnych nauczycieli (mełamedów) – w swojej pracy kierowali się planami państwowych władz szkolnych. W oczach nie-żydowskiego społeczeństwa i niewielkiej części tzw. „asymilatorów” powinni byli zostać agentami zmian na drodze „cywilizowania” szerokich kręgów tradycyjnego żydostwa. Bardziej tradycyjni Żydzi postrzegali tę grupę negatywnie jako tych, którzy stali po stronie świeckich szkół, odrywających dzieci żydowskie od „prawdziwej wiary”. Mimo różnych oczekiwań grupa nauczycieli religii mojżeszowej z czasem ukształtowała pewną etykę profesjonalną, choć na początku była to grupa bardzo niejednorodna.</w:t>
      </w:r>
    </w:p>
    <w:p w14:paraId="74D8CAEA" w14:textId="66D3BB59" w:rsidR="00017D3D" w:rsidRPr="00F46B0E" w:rsidRDefault="00017D3D" w:rsidP="00C12FDA">
      <w:pPr>
        <w:spacing w:after="0" w:line="360" w:lineRule="auto"/>
        <w:ind w:firstLine="708"/>
        <w:jc w:val="both"/>
        <w:rPr>
          <w:rFonts w:asciiTheme="majorBidi" w:hAnsiTheme="majorBidi" w:cstheme="majorBidi"/>
          <w:sz w:val="24"/>
          <w:szCs w:val="24"/>
        </w:rPr>
      </w:pPr>
      <w:r w:rsidRPr="00F46B0E">
        <w:rPr>
          <w:rFonts w:asciiTheme="majorBidi" w:hAnsiTheme="majorBidi" w:cstheme="majorBidi"/>
          <w:sz w:val="24"/>
          <w:szCs w:val="24"/>
        </w:rPr>
        <w:t xml:space="preserve">Od razu po stworzeniu posad nauczycieli religii mojżeszowej, pracownicy różnili się pod względem wykształcenia i sposobu pracy. Ale do początku wieku XX mieli już stowarzyszenia zawodowe, </w:t>
      </w:r>
      <w:r w:rsidR="00C12FDA">
        <w:rPr>
          <w:rFonts w:asciiTheme="majorBidi" w:hAnsiTheme="majorBidi" w:cstheme="majorBidi"/>
          <w:sz w:val="24"/>
          <w:szCs w:val="24"/>
        </w:rPr>
        <w:t xml:space="preserve">własne </w:t>
      </w:r>
      <w:r w:rsidRPr="00F46B0E">
        <w:rPr>
          <w:rFonts w:asciiTheme="majorBidi" w:hAnsiTheme="majorBidi" w:cstheme="majorBidi"/>
          <w:sz w:val="24"/>
          <w:szCs w:val="24"/>
        </w:rPr>
        <w:t>czasopismo, zakład dla kształcenia i osobne miejsce w społeczeństwie. Referat stanowi próbę odpowiedzi na pytania o cechy tej grupy nauczycieli – gdzie się uczyli, jakie kwalifikacje otrzymywali, jak szli po szczeblach kariery? Na początku badanego okresu do tego zawodu trafiały osoby bez formalnego wykształcenia, później pojawili się absolwenci seminariów. Z jakich warstw społecznych pochodzili ci, którzy wybierali karierę nauczyciela religii mojżeszowej? Jakie problemy stawały na ich drodze i jak reagowali na nie jako wspólnota? Inne pytanie dotyczy pozycji nauczycieli religii mojżeszowej w społeczeństwie, w którym żyli. Praca na państwowej posadzie obiecywała pewną stabilność życiową w sensie materialnym i, co nie mniej ważne, przynależność do grupy. Pozytywy, takie jak emerytura, różne zapomogi, prawo do głosowania (w przypadku części nauczycieli) dla nauczycieli oznaczały</w:t>
      </w:r>
      <w:r w:rsidR="00C86E19">
        <w:rPr>
          <w:rFonts w:asciiTheme="majorBidi" w:hAnsiTheme="majorBidi" w:cstheme="majorBidi"/>
          <w:sz w:val="24"/>
          <w:szCs w:val="24"/>
        </w:rPr>
        <w:t>,</w:t>
      </w:r>
      <w:r w:rsidRPr="00F46B0E">
        <w:rPr>
          <w:rFonts w:asciiTheme="majorBidi" w:hAnsiTheme="majorBidi" w:cstheme="majorBidi"/>
          <w:sz w:val="24"/>
          <w:szCs w:val="24"/>
        </w:rPr>
        <w:t xml:space="preserve"> że powinni demonstrować określone zachowania w swoim życiu </w:t>
      </w:r>
      <w:r w:rsidRPr="00F46B0E">
        <w:rPr>
          <w:rFonts w:asciiTheme="majorBidi" w:hAnsiTheme="majorBidi" w:cstheme="majorBidi"/>
          <w:sz w:val="24"/>
          <w:szCs w:val="24"/>
        </w:rPr>
        <w:lastRenderedPageBreak/>
        <w:t xml:space="preserve">prywatnym. O ich miejscu pracy, i nawet o tym, kiedy powinni żenić się czy wychodzić za mąż, decydował ich pracodawca. Społeczeństwo oczekiwało od nauczycieli, że będą prowadzić nienaganne życie prywatne i religijne, będą aktywni w sprawach społecznych, dobroczynnych lub nawet politycznych (choć to ostatnie było formalnie zabronione dla nauczycieli jako urzędników państwowych). Kolejne pytania, z próbą odpowiedzi, to: </w:t>
      </w:r>
      <w:r w:rsidR="00C86E19">
        <w:rPr>
          <w:rFonts w:asciiTheme="majorBidi" w:hAnsiTheme="majorBidi" w:cstheme="majorBidi"/>
          <w:sz w:val="24"/>
          <w:szCs w:val="24"/>
        </w:rPr>
        <w:t>j</w:t>
      </w:r>
      <w:r w:rsidRPr="00F46B0E">
        <w:rPr>
          <w:rFonts w:asciiTheme="majorBidi" w:hAnsiTheme="majorBidi" w:cstheme="majorBidi"/>
          <w:sz w:val="24"/>
          <w:szCs w:val="24"/>
        </w:rPr>
        <w:t xml:space="preserve">ak nauczyciele sprostali oczekiwaniom społeczeństwa, czy podejmowali się jakiejś pracy społecznej, która wychodziła poza ich obowiązki służbowe? </w:t>
      </w:r>
      <w:r w:rsidR="00C86E19">
        <w:rPr>
          <w:rFonts w:asciiTheme="majorBidi" w:hAnsiTheme="majorBidi" w:cstheme="majorBidi"/>
          <w:sz w:val="24"/>
          <w:szCs w:val="24"/>
        </w:rPr>
        <w:t>I wreszcie, c</w:t>
      </w:r>
      <w:r w:rsidRPr="00F46B0E">
        <w:rPr>
          <w:rFonts w:asciiTheme="majorBidi" w:hAnsiTheme="majorBidi" w:cstheme="majorBidi"/>
          <w:sz w:val="24"/>
          <w:szCs w:val="24"/>
        </w:rPr>
        <w:t>o mogło rzucić cień na nich jako lojalnych pracowników na służbie u cesarza?</w:t>
      </w:r>
    </w:p>
    <w:p w14:paraId="1D13CB44" w14:textId="77777777" w:rsidR="00017D3D" w:rsidRPr="00F46B0E" w:rsidRDefault="00017D3D" w:rsidP="00062BBE">
      <w:pPr>
        <w:spacing w:after="0" w:line="360" w:lineRule="auto"/>
        <w:jc w:val="both"/>
        <w:rPr>
          <w:rFonts w:asciiTheme="majorBidi" w:hAnsiTheme="majorBidi" w:cstheme="majorBidi"/>
          <w:sz w:val="24"/>
          <w:szCs w:val="24"/>
        </w:rPr>
      </w:pPr>
    </w:p>
    <w:p w14:paraId="1B69B6E3" w14:textId="77777777" w:rsidR="00017D3D" w:rsidRPr="00F46B0E" w:rsidRDefault="00017D3D"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dr Ewa Węgrzyn</w:t>
      </w:r>
    </w:p>
    <w:p w14:paraId="4199EB5F" w14:textId="5B6E2AFD" w:rsidR="00017D3D" w:rsidRDefault="00017D3D"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Uniwersytet Jagielloński</w:t>
      </w:r>
    </w:p>
    <w:p w14:paraId="2C740E25" w14:textId="77777777" w:rsidR="00930459" w:rsidRPr="00F46B0E" w:rsidRDefault="00930459" w:rsidP="00062BBE">
      <w:pPr>
        <w:spacing w:after="0" w:line="360" w:lineRule="auto"/>
        <w:jc w:val="both"/>
        <w:rPr>
          <w:rFonts w:asciiTheme="majorBidi" w:hAnsiTheme="majorBidi" w:cstheme="majorBidi"/>
          <w:sz w:val="24"/>
          <w:szCs w:val="24"/>
        </w:rPr>
      </w:pPr>
    </w:p>
    <w:p w14:paraId="48E76B3C" w14:textId="77777777" w:rsidR="00017D3D" w:rsidRPr="00F46B0E" w:rsidRDefault="00017D3D" w:rsidP="00930459">
      <w:pPr>
        <w:spacing w:after="0" w:line="360" w:lineRule="auto"/>
        <w:jc w:val="center"/>
        <w:rPr>
          <w:rFonts w:asciiTheme="majorBidi" w:eastAsia="Calibri" w:hAnsiTheme="majorBidi" w:cstheme="majorBidi"/>
          <w:b/>
          <w:bCs/>
          <w:sz w:val="24"/>
          <w:szCs w:val="24"/>
        </w:rPr>
      </w:pPr>
      <w:r w:rsidRPr="00F46B0E">
        <w:rPr>
          <w:rFonts w:asciiTheme="majorBidi" w:eastAsia="Calibri" w:hAnsiTheme="majorBidi" w:cstheme="majorBidi"/>
          <w:b/>
          <w:bCs/>
          <w:sz w:val="24"/>
          <w:szCs w:val="24"/>
        </w:rPr>
        <w:t>Dyplomaci izraelscy pod lupą Polskich Służb Bezpieczeństwa (1955–1967)</w:t>
      </w:r>
    </w:p>
    <w:p w14:paraId="7109C0D3" w14:textId="77777777" w:rsidR="00017D3D" w:rsidRPr="00F46B0E" w:rsidRDefault="00017D3D" w:rsidP="00062BBE">
      <w:pPr>
        <w:spacing w:after="0" w:line="360" w:lineRule="auto"/>
        <w:jc w:val="both"/>
        <w:rPr>
          <w:rFonts w:asciiTheme="majorBidi" w:eastAsia="Calibri" w:hAnsiTheme="majorBidi" w:cstheme="majorBidi"/>
          <w:sz w:val="24"/>
          <w:szCs w:val="24"/>
        </w:rPr>
      </w:pPr>
    </w:p>
    <w:p w14:paraId="1E374B4D" w14:textId="12D95BF8" w:rsidR="00017D3D" w:rsidRPr="00F46B0E" w:rsidRDefault="00017D3D" w:rsidP="00062BBE">
      <w:pPr>
        <w:spacing w:after="0" w:line="360" w:lineRule="auto"/>
        <w:jc w:val="both"/>
        <w:rPr>
          <w:rFonts w:asciiTheme="majorBidi" w:eastAsia="Calibri" w:hAnsiTheme="majorBidi" w:cstheme="majorBidi"/>
          <w:sz w:val="24"/>
          <w:szCs w:val="24"/>
        </w:rPr>
      </w:pPr>
      <w:r w:rsidRPr="00F46B0E">
        <w:rPr>
          <w:rFonts w:asciiTheme="majorBidi" w:eastAsia="Calibri" w:hAnsiTheme="majorBidi" w:cstheme="majorBidi"/>
          <w:sz w:val="24"/>
          <w:szCs w:val="24"/>
        </w:rPr>
        <w:t xml:space="preserve">Izraelska placówka dyplomatyczna w Warszawie podlegała permanentnej inwigilacji przez organy służby bezpieczeństwa, szczególnie podczas </w:t>
      </w:r>
      <w:proofErr w:type="spellStart"/>
      <w:r w:rsidRPr="00F46B0E">
        <w:rPr>
          <w:rFonts w:asciiTheme="majorBidi" w:eastAsia="Calibri" w:hAnsiTheme="majorBidi" w:cstheme="majorBidi"/>
          <w:sz w:val="24"/>
          <w:szCs w:val="24"/>
        </w:rPr>
        <w:t>aliji</w:t>
      </w:r>
      <w:proofErr w:type="spellEnd"/>
      <w:r w:rsidRPr="00F46B0E">
        <w:rPr>
          <w:rFonts w:asciiTheme="majorBidi" w:eastAsia="Calibri" w:hAnsiTheme="majorBidi" w:cstheme="majorBidi"/>
          <w:sz w:val="24"/>
          <w:szCs w:val="24"/>
        </w:rPr>
        <w:t xml:space="preserve"> gomułkowskiej (1956–1960), a także w przededniu zerwania stosunków dyplomatycznych z Izraelem przez Polskę w czerwcu 1967 r.  Inwigilowano nie tylko izraelskich dyplomatów, ale także personel </w:t>
      </w:r>
      <w:r w:rsidR="00C86E19">
        <w:rPr>
          <w:rFonts w:asciiTheme="majorBidi" w:eastAsia="Calibri" w:hAnsiTheme="majorBidi" w:cstheme="majorBidi"/>
          <w:sz w:val="24"/>
          <w:szCs w:val="24"/>
        </w:rPr>
        <w:t>i</w:t>
      </w:r>
      <w:r w:rsidRPr="00F46B0E">
        <w:rPr>
          <w:rFonts w:asciiTheme="majorBidi" w:eastAsia="Calibri" w:hAnsiTheme="majorBidi" w:cstheme="majorBidi"/>
          <w:sz w:val="24"/>
          <w:szCs w:val="24"/>
        </w:rPr>
        <w:t xml:space="preserve"> petentów, którzy odwiedzali te placówkę. Podczas wystąpienia zaprezentowane zostaną wyniki badań prowadzonych na podstawie kwerend archiwalnych w IPN, ukazujących metody śledcze oraz techniki operacyjne SB. Uzupełnieniem do niniejszej kwerendy będą wywiady przeprowadzone </w:t>
      </w:r>
      <w:r w:rsidR="00C86E19">
        <w:rPr>
          <w:rFonts w:asciiTheme="majorBidi" w:eastAsia="Calibri" w:hAnsiTheme="majorBidi" w:cstheme="majorBidi"/>
          <w:sz w:val="24"/>
          <w:szCs w:val="24"/>
        </w:rPr>
        <w:t xml:space="preserve">przez autorkę </w:t>
      </w:r>
      <w:r w:rsidRPr="00F46B0E">
        <w:rPr>
          <w:rFonts w:asciiTheme="majorBidi" w:eastAsia="Calibri" w:hAnsiTheme="majorBidi" w:cstheme="majorBidi"/>
          <w:sz w:val="24"/>
          <w:szCs w:val="24"/>
        </w:rPr>
        <w:t xml:space="preserve">w Izraelu, </w:t>
      </w:r>
      <w:r w:rsidR="00C86E19">
        <w:rPr>
          <w:rFonts w:asciiTheme="majorBidi" w:eastAsia="Calibri" w:hAnsiTheme="majorBidi" w:cstheme="majorBidi"/>
          <w:sz w:val="24"/>
          <w:szCs w:val="24"/>
        </w:rPr>
        <w:t>w tym</w:t>
      </w:r>
      <w:r w:rsidRPr="00F46B0E">
        <w:rPr>
          <w:rFonts w:asciiTheme="majorBidi" w:eastAsia="Calibri" w:hAnsiTheme="majorBidi" w:cstheme="majorBidi"/>
          <w:sz w:val="24"/>
          <w:szCs w:val="24"/>
        </w:rPr>
        <w:t xml:space="preserve"> z Leą </w:t>
      </w:r>
      <w:proofErr w:type="spellStart"/>
      <w:r w:rsidRPr="00F46B0E">
        <w:rPr>
          <w:rFonts w:asciiTheme="majorBidi" w:eastAsia="Calibri" w:hAnsiTheme="majorBidi" w:cstheme="majorBidi"/>
          <w:sz w:val="24"/>
          <w:szCs w:val="24"/>
        </w:rPr>
        <w:t>Sattath</w:t>
      </w:r>
      <w:proofErr w:type="spellEnd"/>
      <w:r w:rsidRPr="00F46B0E">
        <w:rPr>
          <w:rFonts w:asciiTheme="majorBidi" w:eastAsia="Calibri" w:hAnsiTheme="majorBidi" w:cstheme="majorBidi"/>
          <w:sz w:val="24"/>
          <w:szCs w:val="24"/>
        </w:rPr>
        <w:t xml:space="preserve">, córką </w:t>
      </w:r>
      <w:r w:rsidR="00C86E19">
        <w:rPr>
          <w:rFonts w:asciiTheme="majorBidi" w:eastAsia="Calibri" w:hAnsiTheme="majorBidi" w:cstheme="majorBidi"/>
          <w:sz w:val="24"/>
          <w:szCs w:val="24"/>
        </w:rPr>
        <w:t>a</w:t>
      </w:r>
      <w:r w:rsidRPr="00F46B0E">
        <w:rPr>
          <w:rFonts w:asciiTheme="majorBidi" w:eastAsia="Calibri" w:hAnsiTheme="majorBidi" w:cstheme="majorBidi"/>
          <w:sz w:val="24"/>
          <w:szCs w:val="24"/>
        </w:rPr>
        <w:t xml:space="preserve">mbasadora </w:t>
      </w:r>
      <w:proofErr w:type="spellStart"/>
      <w:r w:rsidRPr="00F46B0E">
        <w:rPr>
          <w:rFonts w:asciiTheme="majorBidi" w:eastAsia="Calibri" w:hAnsiTheme="majorBidi" w:cstheme="majorBidi"/>
          <w:sz w:val="24"/>
          <w:szCs w:val="24"/>
        </w:rPr>
        <w:t>Dova</w:t>
      </w:r>
      <w:proofErr w:type="spellEnd"/>
      <w:r w:rsidRPr="00F46B0E">
        <w:rPr>
          <w:rFonts w:asciiTheme="majorBidi" w:eastAsia="Calibri" w:hAnsiTheme="majorBidi" w:cstheme="majorBidi"/>
          <w:sz w:val="24"/>
          <w:szCs w:val="24"/>
        </w:rPr>
        <w:t xml:space="preserve"> </w:t>
      </w:r>
      <w:proofErr w:type="spellStart"/>
      <w:r w:rsidRPr="00F46B0E">
        <w:rPr>
          <w:rFonts w:asciiTheme="majorBidi" w:eastAsia="Calibri" w:hAnsiTheme="majorBidi" w:cstheme="majorBidi"/>
          <w:sz w:val="24"/>
          <w:szCs w:val="24"/>
        </w:rPr>
        <w:t>Sattatha</w:t>
      </w:r>
      <w:proofErr w:type="spellEnd"/>
      <w:r w:rsidRPr="00F46B0E">
        <w:rPr>
          <w:rFonts w:asciiTheme="majorBidi" w:eastAsia="Calibri" w:hAnsiTheme="majorBidi" w:cstheme="majorBidi"/>
          <w:sz w:val="24"/>
          <w:szCs w:val="24"/>
        </w:rPr>
        <w:t>, który został zmuszony do jak najszybszego opuszania Polski po zerwaniu stosunków dyplomatycznych z Izraelem.</w:t>
      </w:r>
    </w:p>
    <w:p w14:paraId="0EF6801B" w14:textId="77777777" w:rsidR="00017D3D" w:rsidRPr="00F46B0E" w:rsidRDefault="00017D3D" w:rsidP="00062BBE">
      <w:pPr>
        <w:spacing w:after="0" w:line="360" w:lineRule="auto"/>
        <w:jc w:val="both"/>
        <w:rPr>
          <w:rFonts w:asciiTheme="majorBidi" w:eastAsia="Calibri" w:hAnsiTheme="majorBidi" w:cstheme="majorBidi"/>
          <w:sz w:val="24"/>
          <w:szCs w:val="24"/>
        </w:rPr>
      </w:pPr>
    </w:p>
    <w:p w14:paraId="219D3CBD" w14:textId="77777777" w:rsidR="00017D3D" w:rsidRPr="00F46B0E" w:rsidRDefault="00017D3D"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dr Hanna Węgrzynek</w:t>
      </w:r>
    </w:p>
    <w:p w14:paraId="282FE997" w14:textId="4327444F" w:rsidR="00017D3D" w:rsidRDefault="00C003C2" w:rsidP="00062BBE">
      <w:pPr>
        <w:spacing w:after="0" w:line="360" w:lineRule="auto"/>
        <w:jc w:val="both"/>
        <w:rPr>
          <w:rFonts w:asciiTheme="majorBidi" w:hAnsiTheme="majorBidi" w:cstheme="majorBidi"/>
          <w:sz w:val="24"/>
          <w:szCs w:val="24"/>
        </w:rPr>
      </w:pPr>
      <w:r>
        <w:rPr>
          <w:rFonts w:asciiTheme="majorBidi" w:hAnsiTheme="majorBidi" w:cstheme="majorBidi"/>
          <w:sz w:val="24"/>
          <w:szCs w:val="24"/>
        </w:rPr>
        <w:t>Badaczka niezależna</w:t>
      </w:r>
    </w:p>
    <w:p w14:paraId="2E3A2461" w14:textId="77777777" w:rsidR="00930459" w:rsidRPr="00F46B0E" w:rsidRDefault="00930459" w:rsidP="00062BBE">
      <w:pPr>
        <w:spacing w:after="0" w:line="360" w:lineRule="auto"/>
        <w:jc w:val="both"/>
        <w:rPr>
          <w:rFonts w:asciiTheme="majorBidi" w:hAnsiTheme="majorBidi" w:cstheme="majorBidi"/>
          <w:sz w:val="24"/>
          <w:szCs w:val="24"/>
        </w:rPr>
      </w:pPr>
    </w:p>
    <w:p w14:paraId="512111E8" w14:textId="7D3D9373" w:rsidR="00017D3D" w:rsidRPr="00F46B0E" w:rsidRDefault="00017D3D" w:rsidP="00930459">
      <w:pPr>
        <w:spacing w:after="0" w:line="360" w:lineRule="auto"/>
        <w:jc w:val="center"/>
        <w:rPr>
          <w:rFonts w:asciiTheme="majorBidi" w:hAnsiTheme="majorBidi" w:cstheme="majorBidi"/>
          <w:b/>
          <w:bCs/>
          <w:sz w:val="24"/>
          <w:szCs w:val="24"/>
        </w:rPr>
      </w:pPr>
      <w:r w:rsidRPr="00F46B0E">
        <w:rPr>
          <w:rFonts w:asciiTheme="majorBidi" w:hAnsiTheme="majorBidi" w:cstheme="majorBidi"/>
          <w:b/>
          <w:bCs/>
          <w:sz w:val="24"/>
          <w:szCs w:val="24"/>
        </w:rPr>
        <w:t xml:space="preserve">Zmiany w </w:t>
      </w:r>
      <w:proofErr w:type="spellStart"/>
      <w:r w:rsidR="00D75ACE">
        <w:rPr>
          <w:rFonts w:asciiTheme="majorBidi" w:hAnsiTheme="majorBidi" w:cstheme="majorBidi"/>
          <w:b/>
          <w:bCs/>
          <w:sz w:val="24"/>
          <w:szCs w:val="24"/>
        </w:rPr>
        <w:t>socjo</w:t>
      </w:r>
      <w:proofErr w:type="spellEnd"/>
      <w:r w:rsidR="00D75ACE">
        <w:rPr>
          <w:rFonts w:asciiTheme="majorBidi" w:hAnsiTheme="majorBidi" w:cstheme="majorBidi"/>
          <w:b/>
          <w:bCs/>
          <w:sz w:val="24"/>
          <w:szCs w:val="24"/>
        </w:rPr>
        <w:t>-</w:t>
      </w:r>
      <w:r w:rsidRPr="00F46B0E">
        <w:rPr>
          <w:rFonts w:asciiTheme="majorBidi" w:hAnsiTheme="majorBidi" w:cstheme="majorBidi"/>
          <w:b/>
          <w:bCs/>
          <w:sz w:val="24"/>
          <w:szCs w:val="24"/>
        </w:rPr>
        <w:t>topografii osadnictwa żydowskiego w Warszawie w drugiej połowie XVIII w.</w:t>
      </w:r>
    </w:p>
    <w:p w14:paraId="7CB8D921" w14:textId="77777777" w:rsidR="00017D3D" w:rsidRPr="00F46B0E" w:rsidRDefault="00017D3D" w:rsidP="00062BBE">
      <w:pPr>
        <w:spacing w:after="0" w:line="360" w:lineRule="auto"/>
        <w:jc w:val="both"/>
        <w:rPr>
          <w:rFonts w:asciiTheme="majorBidi" w:hAnsiTheme="majorBidi" w:cstheme="majorBidi"/>
          <w:sz w:val="24"/>
          <w:szCs w:val="24"/>
        </w:rPr>
      </w:pPr>
    </w:p>
    <w:p w14:paraId="5A6EBDC0" w14:textId="37A9F915" w:rsidR="00017D3D" w:rsidRPr="00F46B0E" w:rsidRDefault="00017D3D"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 xml:space="preserve">W drugiej połowie XVIII w. następuje szybki napływ ludności żydowskiej do Warszawy, pomimo że w tym okresie miasto posiadało prawo de non </w:t>
      </w:r>
      <w:proofErr w:type="spellStart"/>
      <w:r w:rsidRPr="00F46B0E">
        <w:rPr>
          <w:rFonts w:asciiTheme="majorBidi" w:hAnsiTheme="majorBidi" w:cstheme="majorBidi"/>
          <w:sz w:val="24"/>
          <w:szCs w:val="24"/>
        </w:rPr>
        <w:t>tolerandis</w:t>
      </w:r>
      <w:proofErr w:type="spellEnd"/>
      <w:r w:rsidRPr="00F46B0E">
        <w:rPr>
          <w:rFonts w:asciiTheme="majorBidi" w:hAnsiTheme="majorBidi" w:cstheme="majorBidi"/>
          <w:sz w:val="24"/>
          <w:szCs w:val="24"/>
        </w:rPr>
        <w:t xml:space="preserve"> </w:t>
      </w:r>
      <w:proofErr w:type="spellStart"/>
      <w:r w:rsidRPr="00F46B0E">
        <w:rPr>
          <w:rFonts w:asciiTheme="majorBidi" w:hAnsiTheme="majorBidi" w:cstheme="majorBidi"/>
          <w:sz w:val="24"/>
          <w:szCs w:val="24"/>
        </w:rPr>
        <w:t>Iudaeis</w:t>
      </w:r>
      <w:proofErr w:type="spellEnd"/>
      <w:r w:rsidRPr="00F46B0E">
        <w:rPr>
          <w:rFonts w:asciiTheme="majorBidi" w:hAnsiTheme="majorBidi" w:cstheme="majorBidi"/>
          <w:sz w:val="24"/>
          <w:szCs w:val="24"/>
        </w:rPr>
        <w:t xml:space="preserve">. Większość Żydów </w:t>
      </w:r>
      <w:r w:rsidRPr="00F46B0E">
        <w:rPr>
          <w:rFonts w:asciiTheme="majorBidi" w:hAnsiTheme="majorBidi" w:cstheme="majorBidi"/>
          <w:sz w:val="24"/>
          <w:szCs w:val="24"/>
        </w:rPr>
        <w:lastRenderedPageBreak/>
        <w:t>zamieszkiwała w zwartych skupiskach, jednak pojedyncze osoby czy całe rodziny możemy znaleźć w różnych punktach szybko rozbudowującego się w tym okresie miasta.</w:t>
      </w:r>
    </w:p>
    <w:p w14:paraId="657244D7" w14:textId="07CF9B4C" w:rsidR="00017D3D" w:rsidRPr="00F46B0E" w:rsidRDefault="00017D3D" w:rsidP="00C86E19">
      <w:pPr>
        <w:spacing w:after="0" w:line="360" w:lineRule="auto"/>
        <w:ind w:firstLine="708"/>
        <w:jc w:val="both"/>
        <w:rPr>
          <w:rFonts w:asciiTheme="majorBidi" w:hAnsiTheme="majorBidi" w:cstheme="majorBidi"/>
          <w:sz w:val="24"/>
          <w:szCs w:val="24"/>
        </w:rPr>
      </w:pPr>
      <w:r w:rsidRPr="00F46B0E">
        <w:rPr>
          <w:rFonts w:asciiTheme="majorBidi" w:hAnsiTheme="majorBidi" w:cstheme="majorBidi"/>
          <w:sz w:val="24"/>
          <w:szCs w:val="24"/>
        </w:rPr>
        <w:t>W dotychczasowej literaturze przedmiotu wskazuje się, że Żydzi przebywali przede wszystkim w jurydykach szlacheckich. Szczegółowa analiza źródeł, zwłaszcza tych o charakterze statystycznym, pozwala stwierdzić, że praktyka znacząco różniła od dotychczasowych przekonań. Ustalenia te mają wpływ na weryfikację obrazu relacji społecznych w mieście. Celem referatu jest przede wszystkim pokazanie dynamiki rozwoju skupiska żydowskiego w Warszawie w drugiej połowie XVIII w., zmian w jego topografii oraz strukturze</w:t>
      </w:r>
      <w:r w:rsidR="00D75ACE">
        <w:rPr>
          <w:rFonts w:asciiTheme="majorBidi" w:hAnsiTheme="majorBidi" w:cstheme="majorBidi"/>
          <w:sz w:val="24"/>
          <w:szCs w:val="24"/>
        </w:rPr>
        <w:t>, w tym tworzenie się zwartych centrów wytwórczości rzemieślniczej</w:t>
      </w:r>
      <w:r w:rsidRPr="00F46B0E">
        <w:rPr>
          <w:rFonts w:asciiTheme="majorBidi" w:hAnsiTheme="majorBidi" w:cstheme="majorBidi"/>
          <w:sz w:val="24"/>
          <w:szCs w:val="24"/>
        </w:rPr>
        <w:t xml:space="preserve">. Procesy zachodzące w tym okresie miały wpływ na ukształtowanie się największej gminy żydowskiej w Europie, jaką stała się Warszawa, jak również charakteru tego skupiska.  </w:t>
      </w:r>
    </w:p>
    <w:p w14:paraId="6E0F57E6" w14:textId="77777777" w:rsidR="00017D3D" w:rsidRPr="00F46B0E" w:rsidRDefault="00017D3D" w:rsidP="00062BBE">
      <w:pPr>
        <w:spacing w:after="0" w:line="360" w:lineRule="auto"/>
        <w:jc w:val="both"/>
        <w:rPr>
          <w:rFonts w:asciiTheme="majorBidi" w:eastAsia="Calibri" w:hAnsiTheme="majorBidi" w:cstheme="majorBidi"/>
          <w:sz w:val="24"/>
          <w:szCs w:val="24"/>
        </w:rPr>
      </w:pPr>
    </w:p>
    <w:p w14:paraId="5DABF47C" w14:textId="77777777" w:rsidR="00017D3D" w:rsidRPr="00F46B0E" w:rsidRDefault="00017D3D"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dr Ewa Wiatr</w:t>
      </w:r>
    </w:p>
    <w:p w14:paraId="28CF2279" w14:textId="7C81F72A" w:rsidR="00017D3D" w:rsidRDefault="00017D3D"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Uniwersytet Łódzki</w:t>
      </w:r>
    </w:p>
    <w:p w14:paraId="20F3F980" w14:textId="77777777" w:rsidR="00930459" w:rsidRPr="00F46B0E" w:rsidRDefault="00930459" w:rsidP="00062BBE">
      <w:pPr>
        <w:spacing w:after="0" w:line="360" w:lineRule="auto"/>
        <w:jc w:val="both"/>
        <w:rPr>
          <w:rFonts w:asciiTheme="majorBidi" w:hAnsiTheme="majorBidi" w:cstheme="majorBidi"/>
          <w:sz w:val="24"/>
          <w:szCs w:val="24"/>
        </w:rPr>
      </w:pPr>
    </w:p>
    <w:p w14:paraId="2D6A453D" w14:textId="77777777" w:rsidR="00017D3D" w:rsidRPr="00F46B0E" w:rsidRDefault="00017D3D" w:rsidP="00930459">
      <w:pPr>
        <w:spacing w:after="0" w:line="360" w:lineRule="auto"/>
        <w:jc w:val="center"/>
        <w:rPr>
          <w:rFonts w:asciiTheme="majorBidi" w:hAnsiTheme="majorBidi" w:cstheme="majorBidi"/>
          <w:b/>
          <w:bCs/>
          <w:sz w:val="24"/>
          <w:szCs w:val="24"/>
        </w:rPr>
      </w:pPr>
      <w:r w:rsidRPr="00F46B0E">
        <w:rPr>
          <w:rFonts w:asciiTheme="majorBidi" w:hAnsiTheme="majorBidi" w:cstheme="majorBidi"/>
          <w:b/>
          <w:bCs/>
          <w:sz w:val="24"/>
          <w:szCs w:val="24"/>
        </w:rPr>
        <w:t>Sytuacja dzieci i młodzieży w getcie łódzkim</w:t>
      </w:r>
    </w:p>
    <w:p w14:paraId="60EF015C" w14:textId="77777777" w:rsidR="00017D3D" w:rsidRPr="00F46B0E" w:rsidRDefault="00017D3D" w:rsidP="00062BBE">
      <w:pPr>
        <w:spacing w:after="0" w:line="360" w:lineRule="auto"/>
        <w:jc w:val="both"/>
        <w:rPr>
          <w:rFonts w:asciiTheme="majorBidi" w:hAnsiTheme="majorBidi" w:cstheme="majorBidi"/>
          <w:sz w:val="24"/>
          <w:szCs w:val="24"/>
        </w:rPr>
      </w:pPr>
    </w:p>
    <w:p w14:paraId="4C141C35" w14:textId="379DDCB5" w:rsidR="00017D3D" w:rsidRPr="00F46B0E" w:rsidRDefault="00017D3D"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 xml:space="preserve">Na postrzeganie sytuacji dzieci i młodzieży w getcie łódzkim często patrzy się przez pryzmat dramatycznych wydarzeń z września 1942 r. i mowy Przełożonego Starszeństwa Żydów Mordechaja Chaima </w:t>
      </w:r>
      <w:proofErr w:type="spellStart"/>
      <w:r w:rsidRPr="00F46B0E">
        <w:rPr>
          <w:rFonts w:asciiTheme="majorBidi" w:hAnsiTheme="majorBidi" w:cstheme="majorBidi"/>
          <w:sz w:val="24"/>
          <w:szCs w:val="24"/>
        </w:rPr>
        <w:t>Rumkowskiego</w:t>
      </w:r>
      <w:proofErr w:type="spellEnd"/>
      <w:r w:rsidRPr="00F46B0E">
        <w:rPr>
          <w:rFonts w:asciiTheme="majorBidi" w:hAnsiTheme="majorBidi" w:cstheme="majorBidi"/>
          <w:sz w:val="24"/>
          <w:szCs w:val="24"/>
        </w:rPr>
        <w:t xml:space="preserve">, znanej w literaturze pod umownym tytułem „Oddajcie mi swoje dzieci”. Przymuszony przez niemieckiego okupanta </w:t>
      </w:r>
      <w:proofErr w:type="spellStart"/>
      <w:r w:rsidRPr="00F46B0E">
        <w:rPr>
          <w:rFonts w:asciiTheme="majorBidi" w:hAnsiTheme="majorBidi" w:cstheme="majorBidi"/>
          <w:sz w:val="24"/>
          <w:szCs w:val="24"/>
        </w:rPr>
        <w:t>Rumkowski</w:t>
      </w:r>
      <w:proofErr w:type="spellEnd"/>
      <w:r w:rsidRPr="00F46B0E">
        <w:rPr>
          <w:rFonts w:asciiTheme="majorBidi" w:hAnsiTheme="majorBidi" w:cstheme="majorBidi"/>
          <w:sz w:val="24"/>
          <w:szCs w:val="24"/>
        </w:rPr>
        <w:t xml:space="preserve"> chciał nakłonić rodziców do wypełnienia żądania oddania do deportacji dzieci poniżej 10 roku życia. Apel wzbudził zrozumiały opór, który spowodował wkroczenie do akcji sił niemieckich i przepro</w:t>
      </w:r>
      <w:r w:rsidRPr="00F46B0E">
        <w:rPr>
          <w:rFonts w:asciiTheme="majorBidi" w:hAnsiTheme="majorBidi" w:cstheme="majorBidi"/>
          <w:sz w:val="24"/>
          <w:szCs w:val="24"/>
        </w:rPr>
        <w:softHyphen/>
        <w:t>wa</w:t>
      </w:r>
      <w:r w:rsidRPr="00F46B0E">
        <w:rPr>
          <w:rFonts w:asciiTheme="majorBidi" w:hAnsiTheme="majorBidi" w:cstheme="majorBidi"/>
          <w:sz w:val="24"/>
          <w:szCs w:val="24"/>
        </w:rPr>
        <w:softHyphen/>
        <w:t>dzenie jej według własnych, brutalnych zasad. Skutkiem mowy stało się wzmoc</w:t>
      </w:r>
      <w:r w:rsidRPr="00F46B0E">
        <w:rPr>
          <w:rFonts w:asciiTheme="majorBidi" w:hAnsiTheme="majorBidi" w:cstheme="majorBidi"/>
          <w:sz w:val="24"/>
          <w:szCs w:val="24"/>
        </w:rPr>
        <w:softHyphen/>
        <w:t xml:space="preserve">nienie czarnej legendy </w:t>
      </w:r>
      <w:proofErr w:type="spellStart"/>
      <w:r w:rsidRPr="00F46B0E">
        <w:rPr>
          <w:rFonts w:asciiTheme="majorBidi" w:hAnsiTheme="majorBidi" w:cstheme="majorBidi"/>
          <w:sz w:val="24"/>
          <w:szCs w:val="24"/>
        </w:rPr>
        <w:t>Rumkowskiego</w:t>
      </w:r>
      <w:proofErr w:type="spellEnd"/>
      <w:r w:rsidRPr="00F46B0E">
        <w:rPr>
          <w:rFonts w:asciiTheme="majorBidi" w:hAnsiTheme="majorBidi" w:cstheme="majorBidi"/>
          <w:sz w:val="24"/>
          <w:szCs w:val="24"/>
        </w:rPr>
        <w:t>, jako osoby kolaborującej z Niemcami nawet za cenę życia najmłodszych. W wystąpieniu zostanie zaprezentowana sytuacja dzieci i młodzieży w getcie wy</w:t>
      </w:r>
      <w:r w:rsidRPr="00F46B0E">
        <w:rPr>
          <w:rFonts w:asciiTheme="majorBidi" w:hAnsiTheme="majorBidi" w:cstheme="majorBidi"/>
          <w:sz w:val="24"/>
          <w:szCs w:val="24"/>
        </w:rPr>
        <w:softHyphen/>
        <w:t>kra</w:t>
      </w:r>
      <w:r w:rsidRPr="00F46B0E">
        <w:rPr>
          <w:rFonts w:asciiTheme="majorBidi" w:hAnsiTheme="majorBidi" w:cstheme="majorBidi"/>
          <w:sz w:val="24"/>
          <w:szCs w:val="24"/>
        </w:rPr>
        <w:softHyphen/>
        <w:t>cza</w:t>
      </w:r>
      <w:r w:rsidRPr="00F46B0E">
        <w:rPr>
          <w:rFonts w:asciiTheme="majorBidi" w:hAnsiTheme="majorBidi" w:cstheme="majorBidi"/>
          <w:sz w:val="24"/>
          <w:szCs w:val="24"/>
        </w:rPr>
        <w:softHyphen/>
        <w:t>jąca poza ten jeden moment w dziejach getta, choć uwzględniająca wynikające z niego skut</w:t>
      </w:r>
      <w:r w:rsidRPr="00F46B0E">
        <w:rPr>
          <w:rFonts w:asciiTheme="majorBidi" w:hAnsiTheme="majorBidi" w:cstheme="majorBidi"/>
          <w:sz w:val="24"/>
          <w:szCs w:val="24"/>
        </w:rPr>
        <w:softHyphen/>
        <w:t>ki. Istotne jest bowiem przyjrzenie się różny</w:t>
      </w:r>
      <w:r w:rsidR="00047D1A">
        <w:rPr>
          <w:rFonts w:asciiTheme="majorBidi" w:hAnsiTheme="majorBidi" w:cstheme="majorBidi"/>
          <w:sz w:val="24"/>
          <w:szCs w:val="24"/>
        </w:rPr>
        <w:t>m</w:t>
      </w:r>
      <w:r w:rsidRPr="00F46B0E">
        <w:rPr>
          <w:rFonts w:asciiTheme="majorBidi" w:hAnsiTheme="majorBidi" w:cstheme="majorBidi"/>
          <w:sz w:val="24"/>
          <w:szCs w:val="24"/>
        </w:rPr>
        <w:t xml:space="preserve"> podejmowanym przez administrację ży</w:t>
      </w:r>
      <w:r w:rsidRPr="00F46B0E">
        <w:rPr>
          <w:rFonts w:asciiTheme="majorBidi" w:hAnsiTheme="majorBidi" w:cstheme="majorBidi"/>
          <w:sz w:val="24"/>
          <w:szCs w:val="24"/>
        </w:rPr>
        <w:softHyphen/>
        <w:t>dow</w:t>
      </w:r>
      <w:r w:rsidRPr="00F46B0E">
        <w:rPr>
          <w:rFonts w:asciiTheme="majorBidi" w:hAnsiTheme="majorBidi" w:cstheme="majorBidi"/>
          <w:sz w:val="24"/>
          <w:szCs w:val="24"/>
        </w:rPr>
        <w:softHyphen/>
        <w:t>ską działaniom, dostosowanym do sytuacji kolejnych etapów funkcjonowania getta. Po utwo</w:t>
      </w:r>
      <w:r w:rsidRPr="00F46B0E">
        <w:rPr>
          <w:rFonts w:asciiTheme="majorBidi" w:hAnsiTheme="majorBidi" w:cstheme="majorBidi"/>
          <w:sz w:val="24"/>
          <w:szCs w:val="24"/>
        </w:rPr>
        <w:softHyphen/>
        <w:t>rze</w:t>
      </w:r>
      <w:r w:rsidRPr="00F46B0E">
        <w:rPr>
          <w:rFonts w:asciiTheme="majorBidi" w:hAnsiTheme="majorBidi" w:cstheme="majorBidi"/>
          <w:sz w:val="24"/>
          <w:szCs w:val="24"/>
        </w:rPr>
        <w:softHyphen/>
        <w:t xml:space="preserve">niu getta bardzo szybko rozpoczęto nauczanie w </w:t>
      </w:r>
      <w:r w:rsidR="00047D1A">
        <w:rPr>
          <w:rFonts w:asciiTheme="majorBidi" w:hAnsiTheme="majorBidi" w:cstheme="majorBidi"/>
          <w:sz w:val="24"/>
          <w:szCs w:val="24"/>
        </w:rPr>
        <w:t xml:space="preserve">żydowskich </w:t>
      </w:r>
      <w:r w:rsidRPr="00F46B0E">
        <w:rPr>
          <w:rFonts w:asciiTheme="majorBidi" w:hAnsiTheme="majorBidi" w:cstheme="majorBidi"/>
          <w:sz w:val="24"/>
          <w:szCs w:val="24"/>
        </w:rPr>
        <w:t>szkołach. Podjęto się nawet próby przepro</w:t>
      </w:r>
      <w:r w:rsidRPr="00F46B0E">
        <w:rPr>
          <w:rFonts w:asciiTheme="majorBidi" w:hAnsiTheme="majorBidi" w:cstheme="majorBidi"/>
          <w:sz w:val="24"/>
          <w:szCs w:val="24"/>
        </w:rPr>
        <w:softHyphen/>
        <w:t>wa</w:t>
      </w:r>
      <w:r w:rsidRPr="00F46B0E">
        <w:rPr>
          <w:rFonts w:asciiTheme="majorBidi" w:hAnsiTheme="majorBidi" w:cstheme="majorBidi"/>
          <w:sz w:val="24"/>
          <w:szCs w:val="24"/>
        </w:rPr>
        <w:softHyphen/>
        <w:t>dzenia reformy szkolnej, której głównym celem miało być prowadzenie zajęć w jidysz. Dla najmłodszych i najbiedniejszych dzieci organizowane były kolonie i półkolonie, a nasto</w:t>
      </w:r>
      <w:r w:rsidRPr="00F46B0E">
        <w:rPr>
          <w:rFonts w:asciiTheme="majorBidi" w:hAnsiTheme="majorBidi" w:cstheme="majorBidi"/>
          <w:sz w:val="24"/>
          <w:szCs w:val="24"/>
        </w:rPr>
        <w:softHyphen/>
        <w:t>lat</w:t>
      </w:r>
      <w:r w:rsidRPr="00F46B0E">
        <w:rPr>
          <w:rFonts w:asciiTheme="majorBidi" w:hAnsiTheme="majorBidi" w:cstheme="majorBidi"/>
          <w:sz w:val="24"/>
          <w:szCs w:val="24"/>
        </w:rPr>
        <w:softHyphen/>
        <w:t>ko</w:t>
      </w:r>
      <w:r w:rsidRPr="00F46B0E">
        <w:rPr>
          <w:rFonts w:asciiTheme="majorBidi" w:hAnsiTheme="majorBidi" w:cstheme="majorBidi"/>
          <w:sz w:val="24"/>
          <w:szCs w:val="24"/>
        </w:rPr>
        <w:softHyphen/>
        <w:t>wie i młodzież dostali do dyspozycji opuszczone gospodarstwa rolne, w których można było pro</w:t>
      </w:r>
      <w:r w:rsidRPr="00F46B0E">
        <w:rPr>
          <w:rFonts w:asciiTheme="majorBidi" w:hAnsiTheme="majorBidi" w:cstheme="majorBidi"/>
          <w:sz w:val="24"/>
          <w:szCs w:val="24"/>
        </w:rPr>
        <w:softHyphen/>
        <w:t>wa</w:t>
      </w:r>
      <w:r w:rsidRPr="00F46B0E">
        <w:rPr>
          <w:rFonts w:asciiTheme="majorBidi" w:hAnsiTheme="majorBidi" w:cstheme="majorBidi"/>
          <w:sz w:val="24"/>
          <w:szCs w:val="24"/>
        </w:rPr>
        <w:softHyphen/>
        <w:t xml:space="preserve">dzić życie na wzór kibuców. Rozwiązania te trwały zaledwie </w:t>
      </w:r>
      <w:r w:rsidRPr="00F46B0E">
        <w:rPr>
          <w:rFonts w:asciiTheme="majorBidi" w:hAnsiTheme="majorBidi" w:cstheme="majorBidi"/>
          <w:sz w:val="24"/>
          <w:szCs w:val="24"/>
        </w:rPr>
        <w:lastRenderedPageBreak/>
        <w:t>ponad rok</w:t>
      </w:r>
      <w:r w:rsidR="00047D1A">
        <w:rPr>
          <w:rFonts w:asciiTheme="majorBidi" w:hAnsiTheme="majorBidi" w:cstheme="majorBidi"/>
          <w:sz w:val="24"/>
          <w:szCs w:val="24"/>
        </w:rPr>
        <w:t>, ponieważ</w:t>
      </w:r>
      <w:r w:rsidRPr="00F46B0E">
        <w:rPr>
          <w:rFonts w:asciiTheme="majorBidi" w:hAnsiTheme="majorBidi" w:cstheme="majorBidi"/>
          <w:sz w:val="24"/>
          <w:szCs w:val="24"/>
        </w:rPr>
        <w:t xml:space="preserve"> szkol</w:t>
      </w:r>
      <w:r w:rsidRPr="00F46B0E">
        <w:rPr>
          <w:rFonts w:asciiTheme="majorBidi" w:hAnsiTheme="majorBidi" w:cstheme="majorBidi"/>
          <w:sz w:val="24"/>
          <w:szCs w:val="24"/>
        </w:rPr>
        <w:softHyphen/>
        <w:t xml:space="preserve">ne </w:t>
      </w:r>
      <w:r w:rsidR="00047D1A" w:rsidRPr="00F46B0E">
        <w:rPr>
          <w:rFonts w:asciiTheme="majorBidi" w:hAnsiTheme="majorBidi" w:cstheme="majorBidi"/>
          <w:sz w:val="24"/>
          <w:szCs w:val="24"/>
        </w:rPr>
        <w:t xml:space="preserve">budynki </w:t>
      </w:r>
      <w:r w:rsidRPr="00F46B0E">
        <w:rPr>
          <w:rFonts w:asciiTheme="majorBidi" w:hAnsiTheme="majorBidi" w:cstheme="majorBidi"/>
          <w:sz w:val="24"/>
          <w:szCs w:val="24"/>
        </w:rPr>
        <w:t xml:space="preserve">stały się </w:t>
      </w:r>
      <w:r w:rsidR="00047D1A">
        <w:rPr>
          <w:rFonts w:asciiTheme="majorBidi" w:hAnsiTheme="majorBidi" w:cstheme="majorBidi"/>
          <w:sz w:val="24"/>
          <w:szCs w:val="24"/>
        </w:rPr>
        <w:t xml:space="preserve">wkrótce </w:t>
      </w:r>
      <w:r w:rsidRPr="00F46B0E">
        <w:rPr>
          <w:rFonts w:asciiTheme="majorBidi" w:hAnsiTheme="majorBidi" w:cstheme="majorBidi"/>
          <w:sz w:val="24"/>
          <w:szCs w:val="24"/>
        </w:rPr>
        <w:t>miejsc</w:t>
      </w:r>
      <w:r w:rsidR="00047D1A">
        <w:rPr>
          <w:rFonts w:asciiTheme="majorBidi" w:hAnsiTheme="majorBidi" w:cstheme="majorBidi"/>
          <w:sz w:val="24"/>
          <w:szCs w:val="24"/>
        </w:rPr>
        <w:t>e</w:t>
      </w:r>
      <w:r w:rsidRPr="00F46B0E">
        <w:rPr>
          <w:rFonts w:asciiTheme="majorBidi" w:hAnsiTheme="majorBidi" w:cstheme="majorBidi"/>
          <w:sz w:val="24"/>
          <w:szCs w:val="24"/>
        </w:rPr>
        <w:t>m zamieszkania deportowanych t</w:t>
      </w:r>
      <w:r w:rsidR="00047D1A">
        <w:rPr>
          <w:rFonts w:asciiTheme="majorBidi" w:hAnsiTheme="majorBidi" w:cstheme="majorBidi"/>
          <w:sz w:val="24"/>
          <w:szCs w:val="24"/>
        </w:rPr>
        <w:t>am</w:t>
      </w:r>
      <w:r w:rsidRPr="00F46B0E">
        <w:rPr>
          <w:rFonts w:asciiTheme="majorBidi" w:hAnsiTheme="majorBidi" w:cstheme="majorBidi"/>
          <w:sz w:val="24"/>
          <w:szCs w:val="24"/>
        </w:rPr>
        <w:t xml:space="preserve"> Żydów z Europy Zachodniej, a w miejsce kibuców zorganizowano resorty pracy. Nie znaczyło to jednak, że zaprzestano podejmowania działań mających na celu opiekę nad najmłodszymi i małoletnimi. Przykładem </w:t>
      </w:r>
      <w:r w:rsidR="00047D1A">
        <w:rPr>
          <w:rFonts w:asciiTheme="majorBidi" w:hAnsiTheme="majorBidi" w:cstheme="majorBidi"/>
          <w:sz w:val="24"/>
          <w:szCs w:val="24"/>
        </w:rPr>
        <w:t xml:space="preserve">tego </w:t>
      </w:r>
      <w:r w:rsidRPr="00F46B0E">
        <w:rPr>
          <w:rFonts w:asciiTheme="majorBidi" w:hAnsiTheme="majorBidi" w:cstheme="majorBidi"/>
          <w:sz w:val="24"/>
          <w:szCs w:val="24"/>
        </w:rPr>
        <w:t>niech bę</w:t>
      </w:r>
      <w:r w:rsidRPr="00F46B0E">
        <w:rPr>
          <w:rFonts w:asciiTheme="majorBidi" w:hAnsiTheme="majorBidi" w:cstheme="majorBidi"/>
          <w:sz w:val="24"/>
          <w:szCs w:val="24"/>
        </w:rPr>
        <w:softHyphen/>
        <w:t>dzie organizacja lekcji ogólnych w ramach kursów zawodowych, akcja adopcyjna, nakła</w:t>
      </w:r>
      <w:r w:rsidRPr="00F46B0E">
        <w:rPr>
          <w:rFonts w:asciiTheme="majorBidi" w:hAnsiTheme="majorBidi" w:cstheme="majorBidi"/>
          <w:sz w:val="24"/>
          <w:szCs w:val="24"/>
        </w:rPr>
        <w:softHyphen/>
        <w:t>nia</w:t>
      </w:r>
      <w:r w:rsidRPr="00F46B0E">
        <w:rPr>
          <w:rFonts w:asciiTheme="majorBidi" w:hAnsiTheme="majorBidi" w:cstheme="majorBidi"/>
          <w:sz w:val="24"/>
          <w:szCs w:val="24"/>
        </w:rPr>
        <w:softHyphen/>
        <w:t>jąca rodziny, zwłaszcza urzędników, do wzięcia pod opiekę osierocone dzieci czy też zakła</w:t>
      </w:r>
      <w:r w:rsidRPr="00F46B0E">
        <w:rPr>
          <w:rFonts w:asciiTheme="majorBidi" w:hAnsiTheme="majorBidi" w:cstheme="majorBidi"/>
          <w:sz w:val="24"/>
          <w:szCs w:val="24"/>
        </w:rPr>
        <w:softHyphen/>
        <w:t xml:space="preserve">danie przy resortach pracy świetlic dla najmłodszych. </w:t>
      </w:r>
      <w:r w:rsidR="00047D1A">
        <w:rPr>
          <w:rFonts w:asciiTheme="majorBidi" w:hAnsiTheme="majorBidi" w:cstheme="majorBidi"/>
          <w:sz w:val="24"/>
          <w:szCs w:val="24"/>
        </w:rPr>
        <w:t>N</w:t>
      </w:r>
      <w:r w:rsidR="00047D1A" w:rsidRPr="00F46B0E">
        <w:rPr>
          <w:rFonts w:asciiTheme="majorBidi" w:hAnsiTheme="majorBidi" w:cstheme="majorBidi"/>
          <w:sz w:val="24"/>
          <w:szCs w:val="24"/>
        </w:rPr>
        <w:t xml:space="preserve">atomiast </w:t>
      </w:r>
      <w:r w:rsidR="00047D1A">
        <w:rPr>
          <w:rFonts w:asciiTheme="majorBidi" w:hAnsiTheme="majorBidi" w:cstheme="majorBidi"/>
          <w:sz w:val="24"/>
          <w:szCs w:val="24"/>
        </w:rPr>
        <w:t>d</w:t>
      </w:r>
      <w:r w:rsidRPr="00F46B0E">
        <w:rPr>
          <w:rFonts w:asciiTheme="majorBidi" w:hAnsiTheme="majorBidi" w:cstheme="majorBidi"/>
          <w:sz w:val="24"/>
          <w:szCs w:val="24"/>
        </w:rPr>
        <w:t xml:space="preserve">la starszych </w:t>
      </w:r>
      <w:r w:rsidR="00047D1A">
        <w:rPr>
          <w:rFonts w:asciiTheme="majorBidi" w:hAnsiTheme="majorBidi" w:cstheme="majorBidi"/>
          <w:sz w:val="24"/>
          <w:szCs w:val="24"/>
        </w:rPr>
        <w:t xml:space="preserve">dzieci </w:t>
      </w:r>
      <w:r w:rsidRPr="00F46B0E">
        <w:rPr>
          <w:rFonts w:asciiTheme="majorBidi" w:hAnsiTheme="majorBidi" w:cstheme="majorBidi"/>
          <w:sz w:val="24"/>
          <w:szCs w:val="24"/>
        </w:rPr>
        <w:t xml:space="preserve">organizowano specjalne bursy, w których mogli </w:t>
      </w:r>
      <w:r w:rsidR="00047D1A">
        <w:rPr>
          <w:rFonts w:asciiTheme="majorBidi" w:hAnsiTheme="majorBidi" w:cstheme="majorBidi"/>
          <w:sz w:val="24"/>
          <w:szCs w:val="24"/>
        </w:rPr>
        <w:t xml:space="preserve">oni </w:t>
      </w:r>
      <w:r w:rsidRPr="00F46B0E">
        <w:rPr>
          <w:rFonts w:asciiTheme="majorBidi" w:hAnsiTheme="majorBidi" w:cstheme="majorBidi"/>
          <w:sz w:val="24"/>
          <w:szCs w:val="24"/>
        </w:rPr>
        <w:t>mieszkać i wspólnie prowadzić gospodarstwo.</w:t>
      </w:r>
    </w:p>
    <w:p w14:paraId="3A8B0BC6" w14:textId="78CFD37B" w:rsidR="00017D3D" w:rsidRPr="00F46B0E" w:rsidRDefault="00017D3D" w:rsidP="00047D1A">
      <w:pPr>
        <w:spacing w:after="0" w:line="360" w:lineRule="auto"/>
        <w:ind w:firstLine="708"/>
        <w:jc w:val="both"/>
        <w:rPr>
          <w:rFonts w:asciiTheme="majorBidi" w:hAnsiTheme="majorBidi" w:cstheme="majorBidi"/>
          <w:sz w:val="24"/>
          <w:szCs w:val="24"/>
        </w:rPr>
      </w:pPr>
      <w:r w:rsidRPr="00F46B0E">
        <w:rPr>
          <w:rFonts w:asciiTheme="majorBidi" w:hAnsiTheme="majorBidi" w:cstheme="majorBidi"/>
          <w:sz w:val="24"/>
          <w:szCs w:val="24"/>
        </w:rPr>
        <w:t xml:space="preserve">Drugim ważnym polem badawczym </w:t>
      </w:r>
      <w:r w:rsidR="00047D1A">
        <w:rPr>
          <w:rFonts w:asciiTheme="majorBidi" w:hAnsiTheme="majorBidi" w:cstheme="majorBidi"/>
          <w:sz w:val="24"/>
          <w:szCs w:val="24"/>
        </w:rPr>
        <w:t xml:space="preserve">autorki </w:t>
      </w:r>
      <w:r w:rsidRPr="00F46B0E">
        <w:rPr>
          <w:rFonts w:asciiTheme="majorBidi" w:hAnsiTheme="majorBidi" w:cstheme="majorBidi"/>
          <w:sz w:val="24"/>
          <w:szCs w:val="24"/>
        </w:rPr>
        <w:t>jest aktywność nastolatków i młodzieży (w ciągu pięciu lat funkcjonowania getta wielu nastolatków wchodziło w dorosłość) poza oficjalnymi instytucjami. Prężnie działały organizacje młodzieżowe, o różnych zabarwieniach po</w:t>
      </w:r>
      <w:r w:rsidRPr="00F46B0E">
        <w:rPr>
          <w:rFonts w:asciiTheme="majorBidi" w:hAnsiTheme="majorBidi" w:cstheme="majorBidi"/>
          <w:sz w:val="24"/>
          <w:szCs w:val="24"/>
        </w:rPr>
        <w:softHyphen/>
        <w:t>li</w:t>
      </w:r>
      <w:r w:rsidRPr="00F46B0E">
        <w:rPr>
          <w:rFonts w:asciiTheme="majorBidi" w:hAnsiTheme="majorBidi" w:cstheme="majorBidi"/>
          <w:sz w:val="24"/>
          <w:szCs w:val="24"/>
        </w:rPr>
        <w:softHyphen/>
        <w:t>tycz</w:t>
      </w:r>
      <w:r w:rsidRPr="00F46B0E">
        <w:rPr>
          <w:rFonts w:asciiTheme="majorBidi" w:hAnsiTheme="majorBidi" w:cstheme="majorBidi"/>
          <w:sz w:val="24"/>
          <w:szCs w:val="24"/>
        </w:rPr>
        <w:softHyphen/>
        <w:t>nych. Zachowało się wiele świadectw pokazujących akcje samopomocy między nastolatkami. Spojrzenie na dziecko i nastolatka w getcie musi też uwzględniać tak ważny aspekt jak przys</w:t>
      </w:r>
      <w:r w:rsidRPr="00F46B0E">
        <w:rPr>
          <w:rFonts w:asciiTheme="majorBidi" w:hAnsiTheme="majorBidi" w:cstheme="majorBidi"/>
          <w:sz w:val="24"/>
          <w:szCs w:val="24"/>
        </w:rPr>
        <w:softHyphen/>
        <w:t>pie</w:t>
      </w:r>
      <w:r w:rsidRPr="00F46B0E">
        <w:rPr>
          <w:rFonts w:asciiTheme="majorBidi" w:hAnsiTheme="majorBidi" w:cstheme="majorBidi"/>
          <w:sz w:val="24"/>
          <w:szCs w:val="24"/>
        </w:rPr>
        <w:softHyphen/>
        <w:t>szone dorastanie oraz niezwykle bolesne zjawisko rozpadu więzi rodzinnych pod wpły</w:t>
      </w:r>
      <w:r w:rsidRPr="00F46B0E">
        <w:rPr>
          <w:rFonts w:asciiTheme="majorBidi" w:hAnsiTheme="majorBidi" w:cstheme="majorBidi"/>
          <w:sz w:val="24"/>
          <w:szCs w:val="24"/>
        </w:rPr>
        <w:softHyphen/>
        <w:t>wem sytuacji w getcie, przede wszystkim ciągłego niedoboru żywności.</w:t>
      </w:r>
    </w:p>
    <w:p w14:paraId="034F81B3" w14:textId="5315A54A" w:rsidR="00017D3D" w:rsidRPr="00F46B0E" w:rsidRDefault="00017D3D" w:rsidP="00507A60">
      <w:pPr>
        <w:spacing w:after="0" w:line="360" w:lineRule="auto"/>
        <w:ind w:firstLine="708"/>
        <w:jc w:val="both"/>
        <w:rPr>
          <w:rFonts w:asciiTheme="majorBidi" w:hAnsiTheme="majorBidi" w:cstheme="majorBidi"/>
          <w:sz w:val="24"/>
          <w:szCs w:val="24"/>
        </w:rPr>
      </w:pPr>
      <w:r w:rsidRPr="00F46B0E">
        <w:rPr>
          <w:rFonts w:asciiTheme="majorBidi" w:hAnsiTheme="majorBidi" w:cstheme="majorBidi"/>
          <w:sz w:val="24"/>
          <w:szCs w:val="24"/>
        </w:rPr>
        <w:t xml:space="preserve">Różnorodność podejmowanych przez administrację żydowską </w:t>
      </w:r>
      <w:r w:rsidR="00507A60">
        <w:rPr>
          <w:rFonts w:asciiTheme="majorBidi" w:hAnsiTheme="majorBidi" w:cstheme="majorBidi"/>
          <w:sz w:val="24"/>
          <w:szCs w:val="24"/>
        </w:rPr>
        <w:t xml:space="preserve">łódzkiego getta </w:t>
      </w:r>
      <w:r w:rsidRPr="00F46B0E">
        <w:rPr>
          <w:rFonts w:asciiTheme="majorBidi" w:hAnsiTheme="majorBidi" w:cstheme="majorBidi"/>
          <w:sz w:val="24"/>
          <w:szCs w:val="24"/>
        </w:rPr>
        <w:t xml:space="preserve">działań pokazuje, jak nietrafiona jest „czarna legenda” </w:t>
      </w:r>
      <w:proofErr w:type="spellStart"/>
      <w:r w:rsidRPr="00F46B0E">
        <w:rPr>
          <w:rFonts w:asciiTheme="majorBidi" w:hAnsiTheme="majorBidi" w:cstheme="majorBidi"/>
          <w:sz w:val="24"/>
          <w:szCs w:val="24"/>
        </w:rPr>
        <w:t>Rumkowskiego</w:t>
      </w:r>
      <w:proofErr w:type="spellEnd"/>
      <w:r w:rsidRPr="00F46B0E">
        <w:rPr>
          <w:rFonts w:asciiTheme="majorBidi" w:hAnsiTheme="majorBidi" w:cstheme="majorBidi"/>
          <w:sz w:val="24"/>
          <w:szCs w:val="24"/>
        </w:rPr>
        <w:t xml:space="preserve"> w odniesieniu do najmłodszych. Instytucjonalne działania pomocowe obejmujące dzieci i młodzież miały charakter przemyślany i planowy. Ich niepowodzenie wynikało z czynników zewnętrznych, czyli bezwzględnej polityki okupanta dążącej do wyniszczenia Żydów.</w:t>
      </w:r>
    </w:p>
    <w:p w14:paraId="1C2F708B" w14:textId="132B2BB3" w:rsidR="00017D3D" w:rsidRPr="00F46B0E" w:rsidRDefault="00017D3D" w:rsidP="00507A60">
      <w:pPr>
        <w:spacing w:after="0" w:line="360" w:lineRule="auto"/>
        <w:ind w:firstLine="708"/>
        <w:jc w:val="both"/>
        <w:rPr>
          <w:rFonts w:asciiTheme="majorBidi" w:hAnsiTheme="majorBidi" w:cstheme="majorBidi"/>
          <w:sz w:val="24"/>
          <w:szCs w:val="24"/>
        </w:rPr>
      </w:pPr>
      <w:r w:rsidRPr="00F46B0E">
        <w:rPr>
          <w:rFonts w:asciiTheme="majorBidi" w:hAnsiTheme="majorBidi" w:cstheme="majorBidi"/>
          <w:sz w:val="24"/>
          <w:szCs w:val="24"/>
        </w:rPr>
        <w:t xml:space="preserve">Zaproponowany </w:t>
      </w:r>
      <w:r w:rsidR="00507A60">
        <w:rPr>
          <w:rFonts w:asciiTheme="majorBidi" w:hAnsiTheme="majorBidi" w:cstheme="majorBidi"/>
          <w:sz w:val="24"/>
          <w:szCs w:val="24"/>
        </w:rPr>
        <w:t xml:space="preserve">przez autorkę </w:t>
      </w:r>
      <w:r w:rsidRPr="00F46B0E">
        <w:rPr>
          <w:rFonts w:asciiTheme="majorBidi" w:hAnsiTheme="majorBidi" w:cstheme="majorBidi"/>
          <w:sz w:val="24"/>
          <w:szCs w:val="24"/>
        </w:rPr>
        <w:t>temat jest pochodną wieloletnich badań autorki nad życiem codziennym w getcie łódzkim. Badania te oparte są na dokumentach oficjalnych, wytworzonych przez administrację żydowską getta, źródłach pozostałych po funkcjonujących w getcie organizacjach młodzieżowych oraz licznych ego</w:t>
      </w:r>
      <w:r w:rsidR="00507A60">
        <w:rPr>
          <w:rFonts w:asciiTheme="majorBidi" w:hAnsiTheme="majorBidi" w:cstheme="majorBidi"/>
          <w:sz w:val="24"/>
          <w:szCs w:val="24"/>
        </w:rPr>
        <w:t>-</w:t>
      </w:r>
      <w:r w:rsidRPr="00F46B0E">
        <w:rPr>
          <w:rFonts w:asciiTheme="majorBidi" w:hAnsiTheme="majorBidi" w:cstheme="majorBidi"/>
          <w:sz w:val="24"/>
          <w:szCs w:val="24"/>
        </w:rPr>
        <w:t xml:space="preserve">dokumentach. </w:t>
      </w:r>
    </w:p>
    <w:p w14:paraId="299AFA24" w14:textId="77777777" w:rsidR="00017D3D" w:rsidRPr="00F46B0E" w:rsidRDefault="00017D3D" w:rsidP="00062BBE">
      <w:pPr>
        <w:spacing w:after="0" w:line="360" w:lineRule="auto"/>
        <w:jc w:val="both"/>
        <w:rPr>
          <w:rFonts w:asciiTheme="majorBidi" w:eastAsia="Calibri" w:hAnsiTheme="majorBidi" w:cstheme="majorBidi"/>
          <w:sz w:val="24"/>
          <w:szCs w:val="24"/>
        </w:rPr>
      </w:pPr>
    </w:p>
    <w:p w14:paraId="397AF0B3" w14:textId="77777777" w:rsidR="00017D3D" w:rsidRPr="00F46B0E" w:rsidRDefault="00017D3D" w:rsidP="00062BBE">
      <w:pPr>
        <w:tabs>
          <w:tab w:val="left" w:pos="360"/>
          <w:tab w:val="left" w:pos="720"/>
          <w:tab w:val="left" w:pos="1080"/>
          <w:tab w:val="left" w:pos="1440"/>
          <w:tab w:val="left" w:pos="1800"/>
          <w:tab w:val="left" w:pos="2160"/>
          <w:tab w:val="left" w:pos="2880"/>
          <w:tab w:val="left" w:pos="3600"/>
          <w:tab w:val="left" w:pos="4320"/>
        </w:tabs>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dr hab. Wacław Wierzbieniec, prof. UR</w:t>
      </w:r>
    </w:p>
    <w:p w14:paraId="3C70D0A7" w14:textId="4AB76510" w:rsidR="00017D3D" w:rsidRDefault="00017D3D" w:rsidP="00062BBE">
      <w:pPr>
        <w:tabs>
          <w:tab w:val="left" w:pos="360"/>
          <w:tab w:val="left" w:pos="720"/>
          <w:tab w:val="left" w:pos="1080"/>
          <w:tab w:val="left" w:pos="1440"/>
          <w:tab w:val="left" w:pos="1800"/>
          <w:tab w:val="left" w:pos="2160"/>
          <w:tab w:val="left" w:pos="2880"/>
          <w:tab w:val="left" w:pos="3600"/>
          <w:tab w:val="left" w:pos="4320"/>
        </w:tabs>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Uniwersytet Rzeszowski</w:t>
      </w:r>
    </w:p>
    <w:p w14:paraId="78ACEE2D" w14:textId="77777777" w:rsidR="00930459" w:rsidRPr="00F46B0E" w:rsidRDefault="00930459" w:rsidP="00062BBE">
      <w:pPr>
        <w:tabs>
          <w:tab w:val="left" w:pos="360"/>
          <w:tab w:val="left" w:pos="720"/>
          <w:tab w:val="left" w:pos="1080"/>
          <w:tab w:val="left" w:pos="1440"/>
          <w:tab w:val="left" w:pos="1800"/>
          <w:tab w:val="left" w:pos="2160"/>
          <w:tab w:val="left" w:pos="2880"/>
          <w:tab w:val="left" w:pos="3600"/>
          <w:tab w:val="left" w:pos="4320"/>
        </w:tabs>
        <w:spacing w:after="0" w:line="360" w:lineRule="auto"/>
        <w:jc w:val="both"/>
        <w:rPr>
          <w:rFonts w:asciiTheme="majorBidi" w:hAnsiTheme="majorBidi" w:cstheme="majorBidi"/>
          <w:sz w:val="24"/>
          <w:szCs w:val="24"/>
        </w:rPr>
      </w:pPr>
    </w:p>
    <w:p w14:paraId="4F017766" w14:textId="77777777" w:rsidR="00017D3D" w:rsidRPr="00F46B0E" w:rsidRDefault="00017D3D" w:rsidP="00930459">
      <w:pPr>
        <w:tabs>
          <w:tab w:val="left" w:pos="360"/>
          <w:tab w:val="left" w:pos="720"/>
          <w:tab w:val="left" w:pos="1080"/>
          <w:tab w:val="left" w:pos="1440"/>
          <w:tab w:val="left" w:pos="1800"/>
          <w:tab w:val="left" w:pos="2160"/>
          <w:tab w:val="left" w:pos="2880"/>
          <w:tab w:val="left" w:pos="3600"/>
          <w:tab w:val="left" w:pos="4320"/>
        </w:tabs>
        <w:spacing w:after="0" w:line="360" w:lineRule="auto"/>
        <w:jc w:val="center"/>
        <w:rPr>
          <w:rFonts w:asciiTheme="majorBidi" w:hAnsiTheme="majorBidi" w:cstheme="majorBidi"/>
          <w:b/>
          <w:bCs/>
          <w:sz w:val="24"/>
          <w:szCs w:val="24"/>
        </w:rPr>
      </w:pPr>
      <w:r w:rsidRPr="00F46B0E">
        <w:rPr>
          <w:rFonts w:asciiTheme="majorBidi" w:hAnsiTheme="majorBidi" w:cstheme="majorBidi"/>
          <w:b/>
          <w:bCs/>
          <w:sz w:val="24"/>
          <w:szCs w:val="24"/>
        </w:rPr>
        <w:t>W trosce o sprawy żydowskie. Przemyskie Towarzystwo „</w:t>
      </w:r>
      <w:proofErr w:type="spellStart"/>
      <w:r w:rsidRPr="00F46B0E">
        <w:rPr>
          <w:rFonts w:asciiTheme="majorBidi" w:hAnsiTheme="majorBidi" w:cstheme="majorBidi"/>
          <w:b/>
          <w:bCs/>
          <w:sz w:val="24"/>
          <w:szCs w:val="24"/>
        </w:rPr>
        <w:t>Humanitas</w:t>
      </w:r>
      <w:proofErr w:type="spellEnd"/>
      <w:r w:rsidRPr="00F46B0E">
        <w:rPr>
          <w:rFonts w:asciiTheme="majorBidi" w:hAnsiTheme="majorBidi" w:cstheme="majorBidi"/>
          <w:b/>
          <w:bCs/>
          <w:sz w:val="24"/>
          <w:szCs w:val="24"/>
        </w:rPr>
        <w:t xml:space="preserve">” </w:t>
      </w:r>
      <w:proofErr w:type="spellStart"/>
      <w:r w:rsidRPr="00F46B0E">
        <w:rPr>
          <w:rFonts w:asciiTheme="majorBidi" w:hAnsiTheme="majorBidi" w:cstheme="majorBidi"/>
          <w:b/>
          <w:bCs/>
          <w:sz w:val="24"/>
          <w:szCs w:val="24"/>
        </w:rPr>
        <w:t>B'nei</w:t>
      </w:r>
      <w:proofErr w:type="spellEnd"/>
      <w:r w:rsidRPr="00F46B0E">
        <w:rPr>
          <w:rFonts w:asciiTheme="majorBidi" w:hAnsiTheme="majorBidi" w:cstheme="majorBidi"/>
          <w:b/>
          <w:bCs/>
          <w:sz w:val="24"/>
          <w:szCs w:val="24"/>
        </w:rPr>
        <w:t xml:space="preserve"> </w:t>
      </w:r>
      <w:proofErr w:type="spellStart"/>
      <w:r w:rsidRPr="00F46B0E">
        <w:rPr>
          <w:rFonts w:asciiTheme="majorBidi" w:hAnsiTheme="majorBidi" w:cstheme="majorBidi"/>
          <w:b/>
          <w:bCs/>
          <w:sz w:val="24"/>
          <w:szCs w:val="24"/>
        </w:rPr>
        <w:t>B'rith</w:t>
      </w:r>
      <w:proofErr w:type="spellEnd"/>
      <w:r w:rsidRPr="00F46B0E">
        <w:rPr>
          <w:rFonts w:asciiTheme="majorBidi" w:hAnsiTheme="majorBidi" w:cstheme="majorBidi"/>
          <w:b/>
          <w:bCs/>
          <w:sz w:val="24"/>
          <w:szCs w:val="24"/>
        </w:rPr>
        <w:t xml:space="preserve"> w okresie II Rzeczypospolitej</w:t>
      </w:r>
    </w:p>
    <w:p w14:paraId="064E7101" w14:textId="77777777" w:rsidR="00017D3D" w:rsidRPr="00F46B0E" w:rsidRDefault="00017D3D" w:rsidP="00062BBE">
      <w:pPr>
        <w:pBdr>
          <w:top w:val="nil"/>
          <w:left w:val="nil"/>
          <w:bottom w:val="nil"/>
          <w:right w:val="nil"/>
          <w:between w:val="nil"/>
        </w:pBdr>
        <w:spacing w:after="0" w:line="360" w:lineRule="auto"/>
        <w:jc w:val="both"/>
        <w:rPr>
          <w:rFonts w:asciiTheme="majorBidi" w:hAnsiTheme="majorBidi" w:cstheme="majorBidi"/>
          <w:color w:val="000000"/>
          <w:sz w:val="24"/>
          <w:szCs w:val="24"/>
        </w:rPr>
      </w:pPr>
    </w:p>
    <w:p w14:paraId="6C5A0E8F" w14:textId="35F329FC" w:rsidR="00507A60" w:rsidRDefault="00017D3D" w:rsidP="00062BBE">
      <w:pPr>
        <w:pBdr>
          <w:top w:val="nil"/>
          <w:left w:val="nil"/>
          <w:bottom w:val="nil"/>
          <w:right w:val="nil"/>
          <w:between w:val="nil"/>
        </w:pBdr>
        <w:spacing w:after="0" w:line="360" w:lineRule="auto"/>
        <w:jc w:val="both"/>
        <w:rPr>
          <w:rFonts w:asciiTheme="majorBidi" w:hAnsiTheme="majorBidi" w:cstheme="majorBidi"/>
          <w:color w:val="000000"/>
          <w:sz w:val="24"/>
          <w:szCs w:val="24"/>
        </w:rPr>
      </w:pPr>
      <w:r w:rsidRPr="00F46B0E">
        <w:rPr>
          <w:rFonts w:asciiTheme="majorBidi" w:hAnsiTheme="majorBidi" w:cstheme="majorBidi"/>
          <w:color w:val="000000"/>
          <w:sz w:val="24"/>
          <w:szCs w:val="24"/>
        </w:rPr>
        <w:t>Przemyskie Towarzystwo „</w:t>
      </w:r>
      <w:proofErr w:type="spellStart"/>
      <w:r w:rsidRPr="00F46B0E">
        <w:rPr>
          <w:rFonts w:asciiTheme="majorBidi" w:hAnsiTheme="majorBidi" w:cstheme="majorBidi"/>
          <w:color w:val="000000"/>
          <w:sz w:val="24"/>
          <w:szCs w:val="24"/>
        </w:rPr>
        <w:t>Humanitas</w:t>
      </w:r>
      <w:proofErr w:type="spellEnd"/>
      <w:r w:rsidRPr="00F46B0E">
        <w:rPr>
          <w:rFonts w:asciiTheme="majorBidi" w:hAnsiTheme="majorBidi" w:cstheme="majorBidi"/>
          <w:color w:val="000000"/>
          <w:sz w:val="24"/>
          <w:szCs w:val="24"/>
        </w:rPr>
        <w:t xml:space="preserve">” </w:t>
      </w:r>
      <w:proofErr w:type="spellStart"/>
      <w:r w:rsidRPr="00F46B0E">
        <w:rPr>
          <w:rFonts w:asciiTheme="majorBidi" w:hAnsiTheme="majorBidi" w:cstheme="majorBidi"/>
          <w:color w:val="000000"/>
          <w:sz w:val="24"/>
          <w:szCs w:val="24"/>
        </w:rPr>
        <w:t>B'nei</w:t>
      </w:r>
      <w:proofErr w:type="spellEnd"/>
      <w:r w:rsidRPr="00F46B0E">
        <w:rPr>
          <w:rFonts w:asciiTheme="majorBidi" w:hAnsiTheme="majorBidi" w:cstheme="majorBidi"/>
          <w:color w:val="000000"/>
          <w:sz w:val="24"/>
          <w:szCs w:val="24"/>
        </w:rPr>
        <w:t xml:space="preserve"> </w:t>
      </w:r>
      <w:proofErr w:type="spellStart"/>
      <w:r w:rsidRPr="00F46B0E">
        <w:rPr>
          <w:rFonts w:asciiTheme="majorBidi" w:hAnsiTheme="majorBidi" w:cstheme="majorBidi"/>
          <w:color w:val="000000"/>
          <w:sz w:val="24"/>
          <w:szCs w:val="24"/>
        </w:rPr>
        <w:t>B'rith</w:t>
      </w:r>
      <w:proofErr w:type="spellEnd"/>
      <w:r w:rsidRPr="00F46B0E">
        <w:rPr>
          <w:rFonts w:asciiTheme="majorBidi" w:hAnsiTheme="majorBidi" w:cstheme="majorBidi"/>
          <w:color w:val="000000"/>
          <w:sz w:val="24"/>
          <w:szCs w:val="24"/>
        </w:rPr>
        <w:t xml:space="preserve">, założone w 1922 r., zasługuje na szczególną uwagę przynajmniej z kilku względów. Wśród </w:t>
      </w:r>
      <w:r w:rsidR="00507A60">
        <w:rPr>
          <w:rFonts w:asciiTheme="majorBidi" w:hAnsiTheme="majorBidi" w:cstheme="majorBidi"/>
          <w:color w:val="000000"/>
          <w:sz w:val="24"/>
          <w:szCs w:val="24"/>
        </w:rPr>
        <w:t>s</w:t>
      </w:r>
      <w:r w:rsidRPr="00F46B0E">
        <w:rPr>
          <w:rFonts w:asciiTheme="majorBidi" w:hAnsiTheme="majorBidi" w:cstheme="majorBidi"/>
          <w:color w:val="000000"/>
          <w:sz w:val="24"/>
          <w:szCs w:val="24"/>
        </w:rPr>
        <w:t xml:space="preserve">towarzyszeń </w:t>
      </w:r>
      <w:r w:rsidR="00507A60">
        <w:rPr>
          <w:rFonts w:asciiTheme="majorBidi" w:hAnsiTheme="majorBidi" w:cstheme="majorBidi"/>
          <w:color w:val="000000"/>
          <w:sz w:val="24"/>
          <w:szCs w:val="24"/>
        </w:rPr>
        <w:t>h</w:t>
      </w:r>
      <w:r w:rsidRPr="00F46B0E">
        <w:rPr>
          <w:rFonts w:asciiTheme="majorBidi" w:hAnsiTheme="majorBidi" w:cstheme="majorBidi"/>
          <w:color w:val="000000"/>
          <w:sz w:val="24"/>
          <w:szCs w:val="24"/>
        </w:rPr>
        <w:t xml:space="preserve">umanitarnych </w:t>
      </w:r>
      <w:proofErr w:type="spellStart"/>
      <w:r w:rsidRPr="00F46B0E">
        <w:rPr>
          <w:rFonts w:asciiTheme="majorBidi" w:hAnsiTheme="majorBidi" w:cstheme="majorBidi"/>
          <w:color w:val="000000"/>
          <w:sz w:val="24"/>
          <w:szCs w:val="24"/>
        </w:rPr>
        <w:t>B'nei</w:t>
      </w:r>
      <w:proofErr w:type="spellEnd"/>
      <w:r w:rsidRPr="00F46B0E">
        <w:rPr>
          <w:rFonts w:asciiTheme="majorBidi" w:hAnsiTheme="majorBidi" w:cstheme="majorBidi"/>
          <w:color w:val="000000"/>
          <w:sz w:val="24"/>
          <w:szCs w:val="24"/>
        </w:rPr>
        <w:t xml:space="preserve"> </w:t>
      </w:r>
      <w:proofErr w:type="spellStart"/>
      <w:r w:rsidRPr="00F46B0E">
        <w:rPr>
          <w:rFonts w:asciiTheme="majorBidi" w:hAnsiTheme="majorBidi" w:cstheme="majorBidi"/>
          <w:color w:val="000000"/>
          <w:sz w:val="24"/>
          <w:szCs w:val="24"/>
        </w:rPr>
        <w:t>B'rith</w:t>
      </w:r>
      <w:proofErr w:type="spellEnd"/>
      <w:r w:rsidRPr="00F46B0E">
        <w:rPr>
          <w:rFonts w:asciiTheme="majorBidi" w:hAnsiTheme="majorBidi" w:cstheme="majorBidi"/>
          <w:color w:val="000000"/>
          <w:sz w:val="24"/>
          <w:szCs w:val="24"/>
        </w:rPr>
        <w:t xml:space="preserve"> zaliczało się do najbardziej aktywnych w II Rzeczypospolitej</w:t>
      </w:r>
      <w:r w:rsidRPr="00F46B0E">
        <w:rPr>
          <w:rFonts w:asciiTheme="majorBidi" w:hAnsiTheme="majorBidi" w:cstheme="majorBidi"/>
          <w:b/>
          <w:bCs/>
          <w:color w:val="000000"/>
          <w:sz w:val="24"/>
          <w:szCs w:val="24"/>
        </w:rPr>
        <w:t xml:space="preserve">. </w:t>
      </w:r>
      <w:r w:rsidRPr="00F46B0E">
        <w:rPr>
          <w:rFonts w:asciiTheme="majorBidi" w:hAnsiTheme="majorBidi" w:cstheme="majorBidi"/>
          <w:color w:val="000000"/>
          <w:sz w:val="24"/>
          <w:szCs w:val="24"/>
        </w:rPr>
        <w:t xml:space="preserve">Skupiając elity </w:t>
      </w:r>
      <w:r w:rsidRPr="00F46B0E">
        <w:rPr>
          <w:rFonts w:asciiTheme="majorBidi" w:hAnsiTheme="majorBidi" w:cstheme="majorBidi"/>
          <w:color w:val="000000"/>
          <w:sz w:val="24"/>
          <w:szCs w:val="24"/>
        </w:rPr>
        <w:lastRenderedPageBreak/>
        <w:t>miejscowych Żydów, stwarzało możliwość lokalnej i ponad lokalnej (w tym także o charakterze międzynarodowym) aktywności i troski o sprawy żydowskie, zarówno mężczyznom</w:t>
      </w:r>
      <w:r w:rsidR="00507A60">
        <w:rPr>
          <w:rFonts w:asciiTheme="majorBidi" w:hAnsiTheme="majorBidi" w:cstheme="majorBidi"/>
          <w:color w:val="000000"/>
          <w:sz w:val="24"/>
          <w:szCs w:val="24"/>
        </w:rPr>
        <w:t>,</w:t>
      </w:r>
      <w:r w:rsidRPr="00F46B0E">
        <w:rPr>
          <w:rFonts w:asciiTheme="majorBidi" w:hAnsiTheme="majorBidi" w:cstheme="majorBidi"/>
          <w:color w:val="000000"/>
          <w:sz w:val="24"/>
          <w:szCs w:val="24"/>
        </w:rPr>
        <w:t xml:space="preserve"> jak i kobietom (podobnie jak </w:t>
      </w:r>
      <w:proofErr w:type="spellStart"/>
      <w:r w:rsidRPr="00F46B0E">
        <w:rPr>
          <w:rFonts w:asciiTheme="majorBidi" w:hAnsiTheme="majorBidi" w:cstheme="majorBidi"/>
          <w:color w:val="000000"/>
          <w:sz w:val="24"/>
          <w:szCs w:val="24"/>
        </w:rPr>
        <w:t>B'nei</w:t>
      </w:r>
      <w:proofErr w:type="spellEnd"/>
      <w:r w:rsidRPr="00F46B0E">
        <w:rPr>
          <w:rFonts w:asciiTheme="majorBidi" w:hAnsiTheme="majorBidi" w:cstheme="majorBidi"/>
          <w:color w:val="000000"/>
          <w:sz w:val="24"/>
          <w:szCs w:val="24"/>
        </w:rPr>
        <w:t xml:space="preserve"> </w:t>
      </w:r>
      <w:proofErr w:type="spellStart"/>
      <w:r w:rsidRPr="00F46B0E">
        <w:rPr>
          <w:rFonts w:asciiTheme="majorBidi" w:hAnsiTheme="majorBidi" w:cstheme="majorBidi"/>
          <w:color w:val="000000"/>
          <w:sz w:val="24"/>
          <w:szCs w:val="24"/>
        </w:rPr>
        <w:t>B'rith</w:t>
      </w:r>
      <w:proofErr w:type="spellEnd"/>
      <w:r w:rsidRPr="00F46B0E">
        <w:rPr>
          <w:rFonts w:asciiTheme="majorBidi" w:hAnsiTheme="majorBidi" w:cstheme="majorBidi"/>
          <w:color w:val="000000"/>
          <w:sz w:val="24"/>
          <w:szCs w:val="24"/>
        </w:rPr>
        <w:t xml:space="preserve"> „</w:t>
      </w:r>
      <w:proofErr w:type="spellStart"/>
      <w:r w:rsidRPr="00F46B0E">
        <w:rPr>
          <w:rFonts w:asciiTheme="majorBidi" w:hAnsiTheme="majorBidi" w:cstheme="majorBidi"/>
          <w:color w:val="000000"/>
          <w:sz w:val="24"/>
          <w:szCs w:val="24"/>
        </w:rPr>
        <w:t>Leopolis</w:t>
      </w:r>
      <w:proofErr w:type="spellEnd"/>
      <w:r w:rsidRPr="00F46B0E">
        <w:rPr>
          <w:rFonts w:asciiTheme="majorBidi" w:hAnsiTheme="majorBidi" w:cstheme="majorBidi"/>
          <w:color w:val="000000"/>
          <w:sz w:val="24"/>
          <w:szCs w:val="24"/>
        </w:rPr>
        <w:t>“</w:t>
      </w:r>
      <w:r w:rsidR="00487A8B">
        <w:rPr>
          <w:rFonts w:asciiTheme="majorBidi" w:hAnsiTheme="majorBidi" w:cstheme="majorBidi"/>
          <w:color w:val="000000"/>
          <w:sz w:val="24"/>
          <w:szCs w:val="24"/>
        </w:rPr>
        <w:t xml:space="preserve"> </w:t>
      </w:r>
      <w:r w:rsidR="00507A60">
        <w:rPr>
          <w:rFonts w:asciiTheme="majorBidi" w:hAnsiTheme="majorBidi" w:cstheme="majorBidi"/>
          <w:color w:val="000000"/>
          <w:sz w:val="24"/>
          <w:szCs w:val="24"/>
        </w:rPr>
        <w:t xml:space="preserve"> </w:t>
      </w:r>
      <w:r w:rsidRPr="00F46B0E">
        <w:rPr>
          <w:rFonts w:asciiTheme="majorBidi" w:hAnsiTheme="majorBidi" w:cstheme="majorBidi"/>
          <w:color w:val="000000"/>
          <w:sz w:val="24"/>
          <w:szCs w:val="24"/>
        </w:rPr>
        <w:t>we Lwowie miało Zrzeszenie Sióstr).</w:t>
      </w:r>
    </w:p>
    <w:p w14:paraId="0A51EAE4" w14:textId="416D0819" w:rsidR="00017D3D" w:rsidRDefault="00017D3D" w:rsidP="00507A60">
      <w:pPr>
        <w:pBdr>
          <w:top w:val="nil"/>
          <w:left w:val="nil"/>
          <w:bottom w:val="nil"/>
          <w:right w:val="nil"/>
          <w:between w:val="nil"/>
        </w:pBdr>
        <w:spacing w:after="0" w:line="360" w:lineRule="auto"/>
        <w:ind w:firstLine="708"/>
        <w:jc w:val="both"/>
        <w:rPr>
          <w:rFonts w:asciiTheme="majorBidi" w:hAnsiTheme="majorBidi" w:cstheme="majorBidi"/>
          <w:color w:val="000000"/>
          <w:sz w:val="24"/>
          <w:szCs w:val="24"/>
        </w:rPr>
      </w:pPr>
      <w:r w:rsidRPr="00F46B0E">
        <w:rPr>
          <w:rFonts w:asciiTheme="majorBidi" w:hAnsiTheme="majorBidi" w:cstheme="majorBidi"/>
          <w:color w:val="000000"/>
          <w:sz w:val="24"/>
          <w:szCs w:val="24"/>
        </w:rPr>
        <w:t xml:space="preserve">W Przemyślu </w:t>
      </w:r>
      <w:proofErr w:type="spellStart"/>
      <w:r w:rsidR="00507A60" w:rsidRPr="00F46B0E">
        <w:rPr>
          <w:rFonts w:asciiTheme="majorBidi" w:hAnsiTheme="majorBidi" w:cstheme="majorBidi"/>
          <w:color w:val="000000"/>
          <w:sz w:val="24"/>
          <w:szCs w:val="24"/>
        </w:rPr>
        <w:t>B'nei</w:t>
      </w:r>
      <w:proofErr w:type="spellEnd"/>
      <w:r w:rsidR="00507A60" w:rsidRPr="00F46B0E">
        <w:rPr>
          <w:rFonts w:asciiTheme="majorBidi" w:hAnsiTheme="majorBidi" w:cstheme="majorBidi"/>
          <w:color w:val="000000"/>
          <w:sz w:val="24"/>
          <w:szCs w:val="24"/>
        </w:rPr>
        <w:t xml:space="preserve"> </w:t>
      </w:r>
      <w:proofErr w:type="spellStart"/>
      <w:r w:rsidR="00507A60" w:rsidRPr="00F46B0E">
        <w:rPr>
          <w:rFonts w:asciiTheme="majorBidi" w:hAnsiTheme="majorBidi" w:cstheme="majorBidi"/>
          <w:color w:val="000000"/>
          <w:sz w:val="24"/>
          <w:szCs w:val="24"/>
        </w:rPr>
        <w:t>B'rith</w:t>
      </w:r>
      <w:proofErr w:type="spellEnd"/>
      <w:r w:rsidR="00507A60" w:rsidRPr="00F46B0E">
        <w:rPr>
          <w:rFonts w:asciiTheme="majorBidi" w:hAnsiTheme="majorBidi" w:cstheme="majorBidi"/>
          <w:color w:val="000000"/>
          <w:sz w:val="24"/>
          <w:szCs w:val="24"/>
        </w:rPr>
        <w:t xml:space="preserve"> </w:t>
      </w:r>
      <w:r w:rsidRPr="00F46B0E">
        <w:rPr>
          <w:rFonts w:asciiTheme="majorBidi" w:hAnsiTheme="majorBidi" w:cstheme="majorBidi"/>
          <w:color w:val="000000"/>
          <w:sz w:val="24"/>
          <w:szCs w:val="24"/>
        </w:rPr>
        <w:t>wyróżniało się bardzo aktywną działalnością, przede wszystkim kulturalną oraz na rzecz sierot i ubogich. Na podkreślenie zasługuje także jego szczególna rola w lokalnej</w:t>
      </w:r>
      <w:r w:rsidR="00507A60">
        <w:rPr>
          <w:rFonts w:asciiTheme="majorBidi" w:hAnsiTheme="majorBidi" w:cstheme="majorBidi"/>
          <w:color w:val="000000"/>
          <w:sz w:val="24"/>
          <w:szCs w:val="24"/>
        </w:rPr>
        <w:t>,</w:t>
      </w:r>
      <w:r w:rsidRPr="00F46B0E">
        <w:rPr>
          <w:rFonts w:asciiTheme="majorBidi" w:hAnsiTheme="majorBidi" w:cstheme="majorBidi"/>
          <w:color w:val="000000"/>
          <w:sz w:val="24"/>
          <w:szCs w:val="24"/>
        </w:rPr>
        <w:t xml:space="preserve"> </w:t>
      </w:r>
      <w:r w:rsidR="00507A60">
        <w:rPr>
          <w:rFonts w:asciiTheme="majorBidi" w:hAnsiTheme="majorBidi" w:cstheme="majorBidi"/>
          <w:color w:val="000000"/>
          <w:sz w:val="24"/>
          <w:szCs w:val="24"/>
        </w:rPr>
        <w:t xml:space="preserve">żydowskiej </w:t>
      </w:r>
      <w:r w:rsidRPr="00F46B0E">
        <w:rPr>
          <w:rFonts w:asciiTheme="majorBidi" w:hAnsiTheme="majorBidi" w:cstheme="majorBidi"/>
          <w:color w:val="000000"/>
          <w:sz w:val="24"/>
          <w:szCs w:val="24"/>
        </w:rPr>
        <w:t>społeczności Przemyśla, która polegała na przeciwstawianiu się antysemityzmowi. Referat stanowił będzie próbę odpowiedzi na pytanie dotyczące roli i znaczenia elit żydowskich związanych z ruchem syjonistycznym (reprezentantów wolnych zawodów, przedsiębiorców, itd.), w miastach średniej wielkości, do jakich w dwudziestoleciu międzywojennym zaliczał się Przemyśl.</w:t>
      </w:r>
    </w:p>
    <w:p w14:paraId="0EDC8A5E" w14:textId="3DB4DF1D" w:rsidR="008F5F68" w:rsidRDefault="008F5F68" w:rsidP="008F5F68">
      <w:pPr>
        <w:pBdr>
          <w:top w:val="nil"/>
          <w:left w:val="nil"/>
          <w:bottom w:val="nil"/>
          <w:right w:val="nil"/>
          <w:between w:val="nil"/>
        </w:pBdr>
        <w:spacing w:after="0" w:line="360" w:lineRule="auto"/>
        <w:jc w:val="both"/>
        <w:rPr>
          <w:rFonts w:asciiTheme="majorBidi" w:hAnsiTheme="majorBidi" w:cstheme="majorBidi"/>
          <w:color w:val="000000"/>
          <w:sz w:val="24"/>
          <w:szCs w:val="24"/>
        </w:rPr>
      </w:pPr>
    </w:p>
    <w:p w14:paraId="5EE02065" w14:textId="2E10D089" w:rsidR="008F5F68" w:rsidRDefault="008F5F68" w:rsidP="008F5F68">
      <w:pPr>
        <w:pBdr>
          <w:top w:val="nil"/>
          <w:left w:val="nil"/>
          <w:bottom w:val="nil"/>
          <w:right w:val="nil"/>
          <w:between w:val="nil"/>
        </w:pBdr>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prof. dr hab. Marcin Wodziński</w:t>
      </w:r>
    </w:p>
    <w:p w14:paraId="561CEBFD" w14:textId="4BC575E7" w:rsidR="008F5F68" w:rsidRDefault="008F5F68" w:rsidP="008F5F68">
      <w:pPr>
        <w:pBdr>
          <w:top w:val="nil"/>
          <w:left w:val="nil"/>
          <w:bottom w:val="nil"/>
          <w:right w:val="nil"/>
          <w:between w:val="nil"/>
        </w:pBdr>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Uniwersytet Wrocławski</w:t>
      </w:r>
    </w:p>
    <w:p w14:paraId="71490604" w14:textId="1978C543" w:rsidR="008F5F68" w:rsidRPr="008F5F68" w:rsidRDefault="008F5F68" w:rsidP="008F5F68">
      <w:pPr>
        <w:pBdr>
          <w:top w:val="nil"/>
          <w:left w:val="nil"/>
          <w:bottom w:val="nil"/>
          <w:right w:val="nil"/>
          <w:between w:val="nil"/>
        </w:pBdr>
        <w:spacing w:after="0" w:line="360" w:lineRule="auto"/>
        <w:jc w:val="both"/>
        <w:rPr>
          <w:rFonts w:asciiTheme="majorBidi" w:hAnsiTheme="majorBidi" w:cstheme="majorBidi"/>
          <w:color w:val="000000"/>
          <w:sz w:val="24"/>
          <w:szCs w:val="24"/>
        </w:rPr>
      </w:pPr>
    </w:p>
    <w:p w14:paraId="41A0878D" w14:textId="5D6D095A" w:rsidR="008F5F68" w:rsidRPr="008F5F68" w:rsidRDefault="008F5F68" w:rsidP="008F5F68">
      <w:pPr>
        <w:spacing w:after="0" w:line="360" w:lineRule="auto"/>
        <w:jc w:val="center"/>
        <w:rPr>
          <w:rFonts w:asciiTheme="majorBidi" w:eastAsia="Times New Roman" w:hAnsiTheme="majorBidi" w:cstheme="majorBidi"/>
          <w:b/>
          <w:bCs/>
          <w:color w:val="222222"/>
          <w:sz w:val="24"/>
          <w:szCs w:val="24"/>
          <w:shd w:val="clear" w:color="auto" w:fill="FFFFFF"/>
          <w:lang w:eastAsia="pl-PL" w:bidi="he-IL"/>
        </w:rPr>
      </w:pPr>
      <w:r w:rsidRPr="008F5F68">
        <w:rPr>
          <w:rFonts w:asciiTheme="majorBidi" w:eastAsia="Times New Roman" w:hAnsiTheme="majorBidi" w:cstheme="majorBidi"/>
          <w:b/>
          <w:bCs/>
          <w:color w:val="222222"/>
          <w:sz w:val="24"/>
          <w:szCs w:val="24"/>
          <w:shd w:val="clear" w:color="auto" w:fill="FFFFFF"/>
          <w:lang w:eastAsia="pl-PL" w:bidi="he-IL"/>
        </w:rPr>
        <w:t>Ostatnie pokolenie? Studia żydowskie w Polsce i Europie Wschodniej</w:t>
      </w:r>
    </w:p>
    <w:p w14:paraId="3B0CB3D0" w14:textId="682BFA93" w:rsidR="008F5F68" w:rsidRPr="008F5F68" w:rsidRDefault="008F5F68" w:rsidP="008F5F68">
      <w:pPr>
        <w:spacing w:after="0" w:line="360" w:lineRule="auto"/>
        <w:jc w:val="center"/>
        <w:rPr>
          <w:rFonts w:asciiTheme="majorBidi" w:eastAsia="Times New Roman" w:hAnsiTheme="majorBidi" w:cstheme="majorBidi"/>
          <w:b/>
          <w:bCs/>
          <w:color w:val="222222"/>
          <w:sz w:val="24"/>
          <w:szCs w:val="24"/>
          <w:shd w:val="clear" w:color="auto" w:fill="FFFFFF"/>
          <w:lang w:eastAsia="pl-PL" w:bidi="he-IL"/>
        </w:rPr>
      </w:pPr>
      <w:r w:rsidRPr="008F5F68">
        <w:rPr>
          <w:rFonts w:asciiTheme="majorBidi" w:eastAsia="Times New Roman" w:hAnsiTheme="majorBidi" w:cstheme="majorBidi"/>
          <w:b/>
          <w:bCs/>
          <w:color w:val="222222"/>
          <w:sz w:val="24"/>
          <w:szCs w:val="24"/>
          <w:shd w:val="clear" w:color="auto" w:fill="FFFFFF"/>
          <w:lang w:eastAsia="pl-PL" w:bidi="he-IL"/>
        </w:rPr>
        <w:t>(wykład inauguracyjny)</w:t>
      </w:r>
    </w:p>
    <w:p w14:paraId="62F4BFB6" w14:textId="3990E72E" w:rsidR="008F5F68" w:rsidRPr="008F5F68" w:rsidRDefault="008F5F68" w:rsidP="008F5F68">
      <w:pPr>
        <w:spacing w:after="0" w:line="360" w:lineRule="auto"/>
        <w:jc w:val="both"/>
        <w:rPr>
          <w:rFonts w:asciiTheme="majorBidi" w:eastAsia="Times New Roman" w:hAnsiTheme="majorBidi" w:cstheme="majorBidi"/>
          <w:sz w:val="24"/>
          <w:szCs w:val="24"/>
          <w:lang w:eastAsia="pl-PL" w:bidi="he-IL"/>
        </w:rPr>
      </w:pPr>
      <w:r w:rsidRPr="008F5F68">
        <w:rPr>
          <w:rFonts w:asciiTheme="majorBidi" w:eastAsia="Times New Roman" w:hAnsiTheme="majorBidi" w:cstheme="majorBidi"/>
          <w:color w:val="222222"/>
          <w:sz w:val="24"/>
          <w:szCs w:val="24"/>
          <w:lang w:eastAsia="pl-PL" w:bidi="he-IL"/>
        </w:rPr>
        <w:br/>
      </w:r>
      <w:r w:rsidRPr="008F5F68">
        <w:rPr>
          <w:rFonts w:asciiTheme="majorBidi" w:eastAsia="Times New Roman" w:hAnsiTheme="majorBidi" w:cstheme="majorBidi"/>
          <w:color w:val="222222"/>
          <w:sz w:val="24"/>
          <w:szCs w:val="24"/>
          <w:shd w:val="clear" w:color="auto" w:fill="FFFFFF"/>
          <w:lang w:eastAsia="pl-PL" w:bidi="he-IL"/>
        </w:rPr>
        <w:t xml:space="preserve">Jaki jest dziś stan studiów żydowskich w Polsce i Europie Wschodniej? Co zmieniło się w ostatniej dekadzie i jakie są perspektywy na przyszłość? </w:t>
      </w:r>
      <w:r>
        <w:rPr>
          <w:rFonts w:asciiTheme="majorBidi" w:eastAsia="Times New Roman" w:hAnsiTheme="majorBidi" w:cstheme="majorBidi"/>
          <w:color w:val="222222"/>
          <w:sz w:val="24"/>
          <w:szCs w:val="24"/>
          <w:shd w:val="clear" w:color="auto" w:fill="FFFFFF"/>
          <w:lang w:eastAsia="pl-PL" w:bidi="he-IL"/>
        </w:rPr>
        <w:t>Na w</w:t>
      </w:r>
      <w:r w:rsidRPr="008F5F68">
        <w:rPr>
          <w:rFonts w:asciiTheme="majorBidi" w:eastAsia="Times New Roman" w:hAnsiTheme="majorBidi" w:cstheme="majorBidi"/>
          <w:color w:val="222222"/>
          <w:sz w:val="24"/>
          <w:szCs w:val="24"/>
          <w:shd w:val="clear" w:color="auto" w:fill="FFFFFF"/>
          <w:lang w:eastAsia="pl-PL" w:bidi="he-IL"/>
        </w:rPr>
        <w:t>ykład</w:t>
      </w:r>
      <w:r>
        <w:rPr>
          <w:rFonts w:asciiTheme="majorBidi" w:eastAsia="Times New Roman" w:hAnsiTheme="majorBidi" w:cstheme="majorBidi"/>
          <w:color w:val="222222"/>
          <w:sz w:val="24"/>
          <w:szCs w:val="24"/>
          <w:shd w:val="clear" w:color="auto" w:fill="FFFFFF"/>
          <w:lang w:eastAsia="pl-PL" w:bidi="he-IL"/>
        </w:rPr>
        <w:t>zie zostaną</w:t>
      </w:r>
      <w:r w:rsidRPr="008F5F68">
        <w:rPr>
          <w:rFonts w:asciiTheme="majorBidi" w:eastAsia="Times New Roman" w:hAnsiTheme="majorBidi" w:cstheme="majorBidi"/>
          <w:color w:val="222222"/>
          <w:sz w:val="24"/>
          <w:szCs w:val="24"/>
          <w:shd w:val="clear" w:color="auto" w:fill="FFFFFF"/>
          <w:lang w:eastAsia="pl-PL" w:bidi="he-IL"/>
        </w:rPr>
        <w:t xml:space="preserve"> przedstawi</w:t>
      </w:r>
      <w:r>
        <w:rPr>
          <w:rFonts w:asciiTheme="majorBidi" w:eastAsia="Times New Roman" w:hAnsiTheme="majorBidi" w:cstheme="majorBidi"/>
          <w:color w:val="222222"/>
          <w:sz w:val="24"/>
          <w:szCs w:val="24"/>
          <w:shd w:val="clear" w:color="auto" w:fill="FFFFFF"/>
          <w:lang w:eastAsia="pl-PL" w:bidi="he-IL"/>
        </w:rPr>
        <w:t>one</w:t>
      </w:r>
      <w:r w:rsidRPr="008F5F68">
        <w:rPr>
          <w:rFonts w:asciiTheme="majorBidi" w:eastAsia="Times New Roman" w:hAnsiTheme="majorBidi" w:cstheme="majorBidi"/>
          <w:color w:val="222222"/>
          <w:sz w:val="24"/>
          <w:szCs w:val="24"/>
          <w:shd w:val="clear" w:color="auto" w:fill="FFFFFF"/>
          <w:lang w:eastAsia="pl-PL" w:bidi="he-IL"/>
        </w:rPr>
        <w:t xml:space="preserve"> główne tendencje dominujące w badani</w:t>
      </w:r>
      <w:r>
        <w:rPr>
          <w:rFonts w:asciiTheme="majorBidi" w:eastAsia="Times New Roman" w:hAnsiTheme="majorBidi" w:cstheme="majorBidi"/>
          <w:color w:val="222222"/>
          <w:sz w:val="24"/>
          <w:szCs w:val="24"/>
          <w:shd w:val="clear" w:color="auto" w:fill="FFFFFF"/>
          <w:lang w:eastAsia="pl-PL" w:bidi="he-IL"/>
        </w:rPr>
        <w:t>ach nad</w:t>
      </w:r>
      <w:r w:rsidRPr="008F5F68">
        <w:rPr>
          <w:rFonts w:asciiTheme="majorBidi" w:eastAsia="Times New Roman" w:hAnsiTheme="majorBidi" w:cstheme="majorBidi"/>
          <w:color w:val="222222"/>
          <w:sz w:val="24"/>
          <w:szCs w:val="24"/>
          <w:shd w:val="clear" w:color="auto" w:fill="FFFFFF"/>
          <w:lang w:eastAsia="pl-PL" w:bidi="he-IL"/>
        </w:rPr>
        <w:t xml:space="preserve"> histori</w:t>
      </w:r>
      <w:r>
        <w:rPr>
          <w:rFonts w:asciiTheme="majorBidi" w:eastAsia="Times New Roman" w:hAnsiTheme="majorBidi" w:cstheme="majorBidi"/>
          <w:color w:val="222222"/>
          <w:sz w:val="24"/>
          <w:szCs w:val="24"/>
          <w:shd w:val="clear" w:color="auto" w:fill="FFFFFF"/>
          <w:lang w:eastAsia="pl-PL" w:bidi="he-IL"/>
        </w:rPr>
        <w:t>ą</w:t>
      </w:r>
      <w:r w:rsidRPr="008F5F68">
        <w:rPr>
          <w:rFonts w:asciiTheme="majorBidi" w:eastAsia="Times New Roman" w:hAnsiTheme="majorBidi" w:cstheme="majorBidi"/>
          <w:color w:val="222222"/>
          <w:sz w:val="24"/>
          <w:szCs w:val="24"/>
          <w:shd w:val="clear" w:color="auto" w:fill="FFFFFF"/>
          <w:lang w:eastAsia="pl-PL" w:bidi="he-IL"/>
        </w:rPr>
        <w:t xml:space="preserve"> i kultur</w:t>
      </w:r>
      <w:r>
        <w:rPr>
          <w:rFonts w:asciiTheme="majorBidi" w:eastAsia="Times New Roman" w:hAnsiTheme="majorBidi" w:cstheme="majorBidi"/>
          <w:color w:val="222222"/>
          <w:sz w:val="24"/>
          <w:szCs w:val="24"/>
          <w:shd w:val="clear" w:color="auto" w:fill="FFFFFF"/>
          <w:lang w:eastAsia="pl-PL" w:bidi="he-IL"/>
        </w:rPr>
        <w:t>ą</w:t>
      </w:r>
      <w:r w:rsidRPr="008F5F68">
        <w:rPr>
          <w:rFonts w:asciiTheme="majorBidi" w:eastAsia="Times New Roman" w:hAnsiTheme="majorBidi" w:cstheme="majorBidi"/>
          <w:color w:val="222222"/>
          <w:sz w:val="24"/>
          <w:szCs w:val="24"/>
          <w:shd w:val="clear" w:color="auto" w:fill="FFFFFF"/>
          <w:lang w:eastAsia="pl-PL" w:bidi="he-IL"/>
        </w:rPr>
        <w:t xml:space="preserve"> Żydów prowadzonych zarówno w Polsce, jak i na temat polskich Żydów</w:t>
      </w:r>
      <w:r>
        <w:rPr>
          <w:rFonts w:asciiTheme="majorBidi" w:eastAsia="Times New Roman" w:hAnsiTheme="majorBidi" w:cstheme="majorBidi"/>
          <w:color w:val="222222"/>
          <w:sz w:val="24"/>
          <w:szCs w:val="24"/>
          <w:shd w:val="clear" w:color="auto" w:fill="FFFFFF"/>
          <w:lang w:eastAsia="pl-PL" w:bidi="he-IL"/>
        </w:rPr>
        <w:t xml:space="preserve"> </w:t>
      </w:r>
      <w:r w:rsidRPr="008F5F68">
        <w:rPr>
          <w:rFonts w:asciiTheme="majorBidi" w:eastAsia="Times New Roman" w:hAnsiTheme="majorBidi" w:cstheme="majorBidi"/>
          <w:color w:val="222222"/>
          <w:sz w:val="24"/>
          <w:szCs w:val="24"/>
          <w:shd w:val="clear" w:color="auto" w:fill="FFFFFF"/>
          <w:lang w:eastAsia="pl-PL" w:bidi="he-IL"/>
        </w:rPr>
        <w:t xml:space="preserve">poza </w:t>
      </w:r>
      <w:r w:rsidR="0024541D">
        <w:rPr>
          <w:rFonts w:asciiTheme="majorBidi" w:eastAsia="Times New Roman" w:hAnsiTheme="majorBidi" w:cstheme="majorBidi"/>
          <w:color w:val="222222"/>
          <w:sz w:val="24"/>
          <w:szCs w:val="24"/>
          <w:shd w:val="clear" w:color="auto" w:fill="FFFFFF"/>
          <w:lang w:eastAsia="pl-PL" w:bidi="he-IL"/>
        </w:rPr>
        <w:t>jej granicami</w:t>
      </w:r>
      <w:r>
        <w:rPr>
          <w:rFonts w:asciiTheme="majorBidi" w:eastAsia="Times New Roman" w:hAnsiTheme="majorBidi" w:cstheme="majorBidi"/>
          <w:color w:val="222222"/>
          <w:sz w:val="24"/>
          <w:szCs w:val="24"/>
          <w:shd w:val="clear" w:color="auto" w:fill="FFFFFF"/>
          <w:lang w:eastAsia="pl-PL" w:bidi="he-IL"/>
        </w:rPr>
        <w:t xml:space="preserve"> oraz </w:t>
      </w:r>
      <w:r w:rsidRPr="008F5F68">
        <w:rPr>
          <w:rFonts w:asciiTheme="majorBidi" w:eastAsia="Times New Roman" w:hAnsiTheme="majorBidi" w:cstheme="majorBidi"/>
          <w:color w:val="222222"/>
          <w:sz w:val="24"/>
          <w:szCs w:val="24"/>
          <w:shd w:val="clear" w:color="auto" w:fill="FFFFFF"/>
          <w:lang w:eastAsia="pl-PL" w:bidi="he-IL"/>
        </w:rPr>
        <w:t>porówna</w:t>
      </w:r>
      <w:r>
        <w:rPr>
          <w:rFonts w:asciiTheme="majorBidi" w:eastAsia="Times New Roman" w:hAnsiTheme="majorBidi" w:cstheme="majorBidi"/>
          <w:color w:val="222222"/>
          <w:sz w:val="24"/>
          <w:szCs w:val="24"/>
          <w:shd w:val="clear" w:color="auto" w:fill="FFFFFF"/>
          <w:lang w:eastAsia="pl-PL" w:bidi="he-IL"/>
        </w:rPr>
        <w:t>nie</w:t>
      </w:r>
      <w:r w:rsidR="00D62510">
        <w:rPr>
          <w:rFonts w:asciiTheme="majorBidi" w:eastAsia="Times New Roman" w:hAnsiTheme="majorBidi" w:cstheme="majorBidi"/>
          <w:color w:val="222222"/>
          <w:sz w:val="24"/>
          <w:szCs w:val="24"/>
          <w:shd w:val="clear" w:color="auto" w:fill="FFFFFF"/>
          <w:lang w:eastAsia="pl-PL" w:bidi="he-IL"/>
        </w:rPr>
        <w:t xml:space="preserve"> tych </w:t>
      </w:r>
      <w:r w:rsidR="0024541D">
        <w:rPr>
          <w:rFonts w:asciiTheme="majorBidi" w:eastAsia="Times New Roman" w:hAnsiTheme="majorBidi" w:cstheme="majorBidi"/>
          <w:color w:val="222222"/>
          <w:sz w:val="24"/>
          <w:szCs w:val="24"/>
          <w:shd w:val="clear" w:color="auto" w:fill="FFFFFF"/>
          <w:lang w:eastAsia="pl-PL" w:bidi="he-IL"/>
        </w:rPr>
        <w:t>dociekań</w:t>
      </w:r>
      <w:r w:rsidRPr="008F5F68">
        <w:rPr>
          <w:rFonts w:asciiTheme="majorBidi" w:eastAsia="Times New Roman" w:hAnsiTheme="majorBidi" w:cstheme="majorBidi"/>
          <w:color w:val="222222"/>
          <w:sz w:val="24"/>
          <w:szCs w:val="24"/>
          <w:shd w:val="clear" w:color="auto" w:fill="FFFFFF"/>
          <w:lang w:eastAsia="pl-PL" w:bidi="he-IL"/>
        </w:rPr>
        <w:t xml:space="preserve"> </w:t>
      </w:r>
      <w:r w:rsidR="00D62510">
        <w:rPr>
          <w:rFonts w:asciiTheme="majorBidi" w:eastAsia="Times New Roman" w:hAnsiTheme="majorBidi" w:cstheme="majorBidi"/>
          <w:color w:val="222222"/>
          <w:sz w:val="24"/>
          <w:szCs w:val="24"/>
          <w:shd w:val="clear" w:color="auto" w:fill="FFFFFF"/>
          <w:lang w:eastAsia="pl-PL" w:bidi="he-IL"/>
        </w:rPr>
        <w:t xml:space="preserve">z </w:t>
      </w:r>
      <w:r>
        <w:rPr>
          <w:rFonts w:asciiTheme="majorBidi" w:eastAsia="Times New Roman" w:hAnsiTheme="majorBidi" w:cstheme="majorBidi"/>
          <w:color w:val="222222"/>
          <w:sz w:val="24"/>
          <w:szCs w:val="24"/>
          <w:shd w:val="clear" w:color="auto" w:fill="FFFFFF"/>
          <w:lang w:eastAsia="pl-PL" w:bidi="he-IL"/>
        </w:rPr>
        <w:t>wiodący</w:t>
      </w:r>
      <w:r w:rsidR="00D62510">
        <w:rPr>
          <w:rFonts w:asciiTheme="majorBidi" w:eastAsia="Times New Roman" w:hAnsiTheme="majorBidi" w:cstheme="majorBidi"/>
          <w:color w:val="222222"/>
          <w:sz w:val="24"/>
          <w:szCs w:val="24"/>
          <w:shd w:val="clear" w:color="auto" w:fill="FFFFFF"/>
          <w:lang w:eastAsia="pl-PL" w:bidi="he-IL"/>
        </w:rPr>
        <w:t>mi</w:t>
      </w:r>
      <w:r w:rsidRPr="008F5F68">
        <w:rPr>
          <w:rFonts w:asciiTheme="majorBidi" w:eastAsia="Times New Roman" w:hAnsiTheme="majorBidi" w:cstheme="majorBidi"/>
          <w:color w:val="222222"/>
          <w:sz w:val="24"/>
          <w:szCs w:val="24"/>
          <w:shd w:val="clear" w:color="auto" w:fill="FFFFFF"/>
          <w:lang w:eastAsia="pl-PL" w:bidi="he-IL"/>
        </w:rPr>
        <w:t xml:space="preserve"> </w:t>
      </w:r>
      <w:r w:rsidR="00D62510">
        <w:rPr>
          <w:rFonts w:asciiTheme="majorBidi" w:eastAsia="Times New Roman" w:hAnsiTheme="majorBidi" w:cstheme="majorBidi"/>
          <w:color w:val="222222"/>
          <w:sz w:val="24"/>
          <w:szCs w:val="24"/>
          <w:shd w:val="clear" w:color="auto" w:fill="FFFFFF"/>
          <w:lang w:eastAsia="pl-PL" w:bidi="he-IL"/>
        </w:rPr>
        <w:t>w świecie nurtami</w:t>
      </w:r>
      <w:r w:rsidRPr="008F5F68">
        <w:rPr>
          <w:rFonts w:asciiTheme="majorBidi" w:eastAsia="Times New Roman" w:hAnsiTheme="majorBidi" w:cstheme="majorBidi"/>
          <w:color w:val="222222"/>
          <w:sz w:val="24"/>
          <w:szCs w:val="24"/>
          <w:shd w:val="clear" w:color="auto" w:fill="FFFFFF"/>
          <w:lang w:eastAsia="pl-PL" w:bidi="he-IL"/>
        </w:rPr>
        <w:t xml:space="preserve"> badań </w:t>
      </w:r>
      <w:r w:rsidR="00D62510">
        <w:rPr>
          <w:rFonts w:asciiTheme="majorBidi" w:eastAsia="Times New Roman" w:hAnsiTheme="majorBidi" w:cstheme="majorBidi"/>
          <w:color w:val="222222"/>
          <w:sz w:val="24"/>
          <w:szCs w:val="24"/>
          <w:shd w:val="clear" w:color="auto" w:fill="FFFFFF"/>
          <w:lang w:eastAsia="pl-PL" w:bidi="he-IL"/>
        </w:rPr>
        <w:t xml:space="preserve">z </w:t>
      </w:r>
      <w:r w:rsidRPr="008F5F68">
        <w:rPr>
          <w:rFonts w:asciiTheme="majorBidi" w:eastAsia="Times New Roman" w:hAnsiTheme="majorBidi" w:cstheme="majorBidi"/>
          <w:color w:val="222222"/>
          <w:sz w:val="24"/>
          <w:szCs w:val="24"/>
          <w:shd w:val="clear" w:color="auto" w:fill="FFFFFF"/>
          <w:lang w:eastAsia="pl-PL" w:bidi="he-IL"/>
        </w:rPr>
        <w:t>innych obszarów studiów żydowskich. </w:t>
      </w:r>
    </w:p>
    <w:p w14:paraId="17D2DCC8" w14:textId="77777777" w:rsidR="00017D3D" w:rsidRPr="008F5F68" w:rsidRDefault="00017D3D" w:rsidP="008F5F68">
      <w:pPr>
        <w:tabs>
          <w:tab w:val="left" w:pos="360"/>
          <w:tab w:val="left" w:pos="720"/>
          <w:tab w:val="left" w:pos="1080"/>
          <w:tab w:val="left" w:pos="1440"/>
          <w:tab w:val="left" w:pos="1800"/>
          <w:tab w:val="left" w:pos="2160"/>
          <w:tab w:val="left" w:pos="2880"/>
          <w:tab w:val="left" w:pos="3600"/>
          <w:tab w:val="left" w:pos="4320"/>
        </w:tabs>
        <w:spacing w:after="0" w:line="360" w:lineRule="auto"/>
        <w:jc w:val="both"/>
        <w:rPr>
          <w:rFonts w:asciiTheme="majorBidi" w:hAnsiTheme="majorBidi" w:cstheme="majorBidi"/>
          <w:color w:val="000000" w:themeColor="text1"/>
          <w:sz w:val="24"/>
          <w:szCs w:val="24"/>
        </w:rPr>
      </w:pPr>
    </w:p>
    <w:p w14:paraId="0F6CA0C1" w14:textId="77777777" w:rsidR="00017D3D" w:rsidRPr="00F46B0E" w:rsidRDefault="00017D3D" w:rsidP="00062BBE">
      <w:pPr>
        <w:tabs>
          <w:tab w:val="left" w:pos="360"/>
          <w:tab w:val="left" w:pos="720"/>
          <w:tab w:val="left" w:pos="1080"/>
          <w:tab w:val="left" w:pos="1440"/>
          <w:tab w:val="left" w:pos="1800"/>
          <w:tab w:val="left" w:pos="2160"/>
          <w:tab w:val="left" w:pos="2880"/>
          <w:tab w:val="left" w:pos="3600"/>
          <w:tab w:val="left" w:pos="4320"/>
        </w:tabs>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 xml:space="preserve">dr Przemysław </w:t>
      </w:r>
      <w:proofErr w:type="spellStart"/>
      <w:r w:rsidRPr="00F46B0E">
        <w:rPr>
          <w:rFonts w:asciiTheme="majorBidi" w:hAnsiTheme="majorBidi" w:cstheme="majorBidi"/>
          <w:sz w:val="24"/>
          <w:szCs w:val="24"/>
        </w:rPr>
        <w:t>Zarubin</w:t>
      </w:r>
      <w:proofErr w:type="spellEnd"/>
    </w:p>
    <w:p w14:paraId="555FB326" w14:textId="1D3A2C9C" w:rsidR="00017D3D" w:rsidRDefault="00017D3D" w:rsidP="00062BBE">
      <w:pPr>
        <w:tabs>
          <w:tab w:val="left" w:pos="360"/>
          <w:tab w:val="left" w:pos="720"/>
          <w:tab w:val="left" w:pos="1080"/>
          <w:tab w:val="left" w:pos="1440"/>
          <w:tab w:val="left" w:pos="1800"/>
          <w:tab w:val="left" w:pos="2160"/>
          <w:tab w:val="left" w:pos="2880"/>
          <w:tab w:val="left" w:pos="3600"/>
          <w:tab w:val="left" w:pos="4320"/>
        </w:tabs>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Uniwersytet Jagielloński</w:t>
      </w:r>
    </w:p>
    <w:p w14:paraId="5BCE24AD" w14:textId="77777777" w:rsidR="00930459" w:rsidRPr="00F46B0E" w:rsidRDefault="00930459" w:rsidP="00930459">
      <w:pPr>
        <w:tabs>
          <w:tab w:val="left" w:pos="360"/>
          <w:tab w:val="left" w:pos="720"/>
          <w:tab w:val="left" w:pos="1080"/>
          <w:tab w:val="left" w:pos="1440"/>
          <w:tab w:val="left" w:pos="1800"/>
          <w:tab w:val="left" w:pos="2160"/>
          <w:tab w:val="left" w:pos="2880"/>
          <w:tab w:val="left" w:pos="3600"/>
          <w:tab w:val="left" w:pos="4320"/>
        </w:tabs>
        <w:spacing w:after="0" w:line="360" w:lineRule="auto"/>
        <w:jc w:val="center"/>
        <w:rPr>
          <w:rFonts w:asciiTheme="majorBidi" w:hAnsiTheme="majorBidi" w:cstheme="majorBidi"/>
          <w:sz w:val="24"/>
          <w:szCs w:val="24"/>
        </w:rPr>
      </w:pPr>
    </w:p>
    <w:p w14:paraId="5368AAFF" w14:textId="77777777" w:rsidR="00017D3D" w:rsidRPr="00F46B0E" w:rsidRDefault="00017D3D" w:rsidP="00930459">
      <w:pPr>
        <w:tabs>
          <w:tab w:val="left" w:pos="360"/>
          <w:tab w:val="left" w:pos="720"/>
          <w:tab w:val="left" w:pos="1080"/>
          <w:tab w:val="left" w:pos="1440"/>
          <w:tab w:val="left" w:pos="1800"/>
          <w:tab w:val="left" w:pos="2160"/>
          <w:tab w:val="left" w:pos="2880"/>
          <w:tab w:val="left" w:pos="3600"/>
          <w:tab w:val="left" w:pos="4320"/>
        </w:tabs>
        <w:spacing w:after="0" w:line="360" w:lineRule="auto"/>
        <w:jc w:val="center"/>
        <w:rPr>
          <w:rFonts w:asciiTheme="majorBidi" w:hAnsiTheme="majorBidi" w:cstheme="majorBidi"/>
          <w:b/>
          <w:bCs/>
          <w:sz w:val="24"/>
          <w:szCs w:val="24"/>
        </w:rPr>
      </w:pPr>
      <w:r w:rsidRPr="00F46B0E">
        <w:rPr>
          <w:rFonts w:asciiTheme="majorBidi" w:hAnsiTheme="majorBidi" w:cstheme="majorBidi"/>
          <w:b/>
          <w:bCs/>
          <w:sz w:val="24"/>
          <w:szCs w:val="24"/>
        </w:rPr>
        <w:t>Żydowskie zakłady przemysłowe w gminach podmiejskich Krakowa</w:t>
      </w:r>
    </w:p>
    <w:p w14:paraId="7174CB94" w14:textId="77777777" w:rsidR="00017D3D" w:rsidRPr="00F46B0E" w:rsidRDefault="00017D3D" w:rsidP="00062BBE">
      <w:pPr>
        <w:spacing w:after="0" w:line="360" w:lineRule="auto"/>
        <w:jc w:val="both"/>
        <w:rPr>
          <w:rFonts w:asciiTheme="majorBidi" w:hAnsiTheme="majorBidi" w:cstheme="majorBidi"/>
          <w:sz w:val="24"/>
          <w:szCs w:val="24"/>
        </w:rPr>
      </w:pPr>
    </w:p>
    <w:p w14:paraId="28B2EFE4" w14:textId="38255890" w:rsidR="00017D3D" w:rsidRPr="00F46B0E" w:rsidRDefault="00017D3D"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Od wprowadzenia w życie austriackiej ustawy gminnej z 1866 r. oraz przyjęcia ustawy reorganizującej urzędy powiatowe z 1867 r. podkrakowskie gminy podmiejskie (wsie i przedmieścia) przekształciły się w samodzielne jednostki administracyjne. Chętnie osiedlała się t</w:t>
      </w:r>
      <w:r w:rsidR="00507A60">
        <w:rPr>
          <w:rFonts w:asciiTheme="majorBidi" w:hAnsiTheme="majorBidi" w:cstheme="majorBidi"/>
          <w:sz w:val="24"/>
          <w:szCs w:val="24"/>
        </w:rPr>
        <w:t>am</w:t>
      </w:r>
      <w:r w:rsidRPr="00F46B0E">
        <w:rPr>
          <w:rFonts w:asciiTheme="majorBidi" w:hAnsiTheme="majorBidi" w:cstheme="majorBidi"/>
          <w:sz w:val="24"/>
          <w:szCs w:val="24"/>
        </w:rPr>
        <w:t xml:space="preserve"> ludność żydowska z innych wsi i miasteczek Galicji. Żydzi początkowo zajmowali się głównie drobnym handlem, rzeźnictwem oraz dzierżawili karczmy. Od lat osiemdziesiątych XIX w. postępował coraz szybszy proces urbanizacji tych obszarów, mimo obowiązywania </w:t>
      </w:r>
      <w:r w:rsidRPr="00F46B0E">
        <w:rPr>
          <w:rFonts w:asciiTheme="majorBidi" w:hAnsiTheme="majorBidi" w:cstheme="majorBidi"/>
          <w:sz w:val="24"/>
          <w:szCs w:val="24"/>
        </w:rPr>
        <w:lastRenderedPageBreak/>
        <w:t xml:space="preserve">wymogów budowlanych związanych z rewersami </w:t>
      </w:r>
      <w:proofErr w:type="spellStart"/>
      <w:r w:rsidRPr="00F46B0E">
        <w:rPr>
          <w:rFonts w:asciiTheme="majorBidi" w:hAnsiTheme="majorBidi" w:cstheme="majorBidi"/>
          <w:sz w:val="24"/>
          <w:szCs w:val="24"/>
        </w:rPr>
        <w:t>demolacyjnymi</w:t>
      </w:r>
      <w:proofErr w:type="spellEnd"/>
      <w:r w:rsidRPr="00F46B0E">
        <w:rPr>
          <w:rFonts w:asciiTheme="majorBidi" w:hAnsiTheme="majorBidi" w:cstheme="majorBidi"/>
          <w:sz w:val="24"/>
          <w:szCs w:val="24"/>
        </w:rPr>
        <w:t>. Żydzi na tych obszarach zakładali wytwórnie wody sodowej, wznosili cegielnie i składy budowlane. W 1910 r., gdy doszło do wielkiego rozszerzenia granic Krakowa, wspomniane gminy i obszary dworskie znalazły się w granicach administracyjnych miasta. Prezentowane wystąpienie będzie stanowić analizę funkcjonowania żydowskiej przedsiębiorczości wokół Krakowa doby autonomicznej na wybranych przykładach (</w:t>
      </w:r>
      <w:r w:rsidR="00FF5730">
        <w:rPr>
          <w:rFonts w:asciiTheme="majorBidi" w:hAnsiTheme="majorBidi" w:cstheme="majorBidi"/>
          <w:sz w:val="24"/>
          <w:szCs w:val="24"/>
        </w:rPr>
        <w:t>na przykładzie dziejów</w:t>
      </w:r>
      <w:r w:rsidRPr="00F46B0E">
        <w:rPr>
          <w:rFonts w:asciiTheme="majorBidi" w:hAnsiTheme="majorBidi" w:cstheme="majorBidi"/>
          <w:sz w:val="24"/>
          <w:szCs w:val="24"/>
        </w:rPr>
        <w:t xml:space="preserve"> m</w:t>
      </w:r>
      <w:r w:rsidR="00FF5730">
        <w:rPr>
          <w:rFonts w:asciiTheme="majorBidi" w:hAnsiTheme="majorBidi" w:cstheme="majorBidi"/>
          <w:sz w:val="24"/>
          <w:szCs w:val="24"/>
        </w:rPr>
        <w:t xml:space="preserve">ało </w:t>
      </w:r>
      <w:r w:rsidRPr="00F46B0E">
        <w:rPr>
          <w:rFonts w:asciiTheme="majorBidi" w:hAnsiTheme="majorBidi" w:cstheme="majorBidi"/>
          <w:sz w:val="24"/>
          <w:szCs w:val="24"/>
        </w:rPr>
        <w:t>znan</w:t>
      </w:r>
      <w:r w:rsidR="00FF5730">
        <w:rPr>
          <w:rFonts w:asciiTheme="majorBidi" w:hAnsiTheme="majorBidi" w:cstheme="majorBidi"/>
          <w:sz w:val="24"/>
          <w:szCs w:val="24"/>
        </w:rPr>
        <w:t>ych</w:t>
      </w:r>
      <w:r w:rsidRPr="00F46B0E">
        <w:rPr>
          <w:rFonts w:asciiTheme="majorBidi" w:hAnsiTheme="majorBidi" w:cstheme="majorBidi"/>
          <w:sz w:val="24"/>
          <w:szCs w:val="24"/>
        </w:rPr>
        <w:t xml:space="preserve"> rodzin żydowski</w:t>
      </w:r>
      <w:r w:rsidR="00FF5730">
        <w:rPr>
          <w:rFonts w:asciiTheme="majorBidi" w:hAnsiTheme="majorBidi" w:cstheme="majorBidi"/>
          <w:sz w:val="24"/>
          <w:szCs w:val="24"/>
        </w:rPr>
        <w:t>ch</w:t>
      </w:r>
      <w:r w:rsidRPr="00F46B0E">
        <w:rPr>
          <w:rFonts w:asciiTheme="majorBidi" w:hAnsiTheme="majorBidi" w:cstheme="majorBidi"/>
          <w:sz w:val="24"/>
          <w:szCs w:val="24"/>
        </w:rPr>
        <w:t xml:space="preserve"> zajmując</w:t>
      </w:r>
      <w:r w:rsidR="00FF5730">
        <w:rPr>
          <w:rFonts w:asciiTheme="majorBidi" w:hAnsiTheme="majorBidi" w:cstheme="majorBidi"/>
          <w:sz w:val="24"/>
          <w:szCs w:val="24"/>
        </w:rPr>
        <w:t>ych</w:t>
      </w:r>
      <w:r w:rsidRPr="00F46B0E">
        <w:rPr>
          <w:rFonts w:asciiTheme="majorBidi" w:hAnsiTheme="majorBidi" w:cstheme="majorBidi"/>
          <w:sz w:val="24"/>
          <w:szCs w:val="24"/>
        </w:rPr>
        <w:t xml:space="preserve"> się drobnym przemysłem i rzemiosłem, </w:t>
      </w:r>
      <w:r w:rsidR="00FF5730">
        <w:rPr>
          <w:rFonts w:asciiTheme="majorBidi" w:hAnsiTheme="majorBidi" w:cstheme="majorBidi"/>
          <w:sz w:val="24"/>
          <w:szCs w:val="24"/>
        </w:rPr>
        <w:t xml:space="preserve">w tym </w:t>
      </w:r>
      <w:r w:rsidRPr="00F46B0E">
        <w:rPr>
          <w:rFonts w:asciiTheme="majorBidi" w:hAnsiTheme="majorBidi" w:cstheme="majorBidi"/>
          <w:sz w:val="24"/>
          <w:szCs w:val="24"/>
        </w:rPr>
        <w:t xml:space="preserve">m.in. </w:t>
      </w:r>
      <w:proofErr w:type="spellStart"/>
      <w:r w:rsidRPr="00F46B0E">
        <w:rPr>
          <w:rFonts w:asciiTheme="majorBidi" w:hAnsiTheme="majorBidi" w:cstheme="majorBidi"/>
          <w:sz w:val="24"/>
          <w:szCs w:val="24"/>
        </w:rPr>
        <w:t>Ameisenów</w:t>
      </w:r>
      <w:proofErr w:type="spellEnd"/>
      <w:r w:rsidRPr="00F46B0E">
        <w:rPr>
          <w:rFonts w:asciiTheme="majorBidi" w:hAnsiTheme="majorBidi" w:cstheme="majorBidi"/>
          <w:sz w:val="24"/>
          <w:szCs w:val="24"/>
        </w:rPr>
        <w:t xml:space="preserve">, </w:t>
      </w:r>
      <w:proofErr w:type="spellStart"/>
      <w:r w:rsidRPr="00F46B0E">
        <w:rPr>
          <w:rFonts w:asciiTheme="majorBidi" w:hAnsiTheme="majorBidi" w:cstheme="majorBidi"/>
          <w:sz w:val="24"/>
          <w:szCs w:val="24"/>
        </w:rPr>
        <w:t>Rothirshów</w:t>
      </w:r>
      <w:proofErr w:type="spellEnd"/>
      <w:r w:rsidRPr="00F46B0E">
        <w:rPr>
          <w:rFonts w:asciiTheme="majorBidi" w:hAnsiTheme="majorBidi" w:cstheme="majorBidi"/>
          <w:sz w:val="24"/>
          <w:szCs w:val="24"/>
        </w:rPr>
        <w:t xml:space="preserve">, </w:t>
      </w:r>
      <w:proofErr w:type="spellStart"/>
      <w:r w:rsidRPr="00F46B0E">
        <w:rPr>
          <w:rFonts w:asciiTheme="majorBidi" w:hAnsiTheme="majorBidi" w:cstheme="majorBidi"/>
          <w:sz w:val="24"/>
          <w:szCs w:val="24"/>
        </w:rPr>
        <w:t>Gruenbergów</w:t>
      </w:r>
      <w:proofErr w:type="spellEnd"/>
      <w:r w:rsidRPr="00F46B0E">
        <w:rPr>
          <w:rFonts w:asciiTheme="majorBidi" w:hAnsiTheme="majorBidi" w:cstheme="majorBidi"/>
          <w:sz w:val="24"/>
          <w:szCs w:val="24"/>
        </w:rPr>
        <w:t xml:space="preserve">, </w:t>
      </w:r>
      <w:proofErr w:type="spellStart"/>
      <w:r w:rsidRPr="00F46B0E">
        <w:rPr>
          <w:rFonts w:asciiTheme="majorBidi" w:hAnsiTheme="majorBidi" w:cstheme="majorBidi"/>
          <w:sz w:val="24"/>
          <w:szCs w:val="24"/>
        </w:rPr>
        <w:t>Geislerów</w:t>
      </w:r>
      <w:proofErr w:type="spellEnd"/>
      <w:r w:rsidR="00FF5730">
        <w:rPr>
          <w:rFonts w:asciiTheme="majorBidi" w:hAnsiTheme="majorBidi" w:cstheme="majorBidi"/>
          <w:sz w:val="24"/>
          <w:szCs w:val="24"/>
        </w:rPr>
        <w:t xml:space="preserve"> i</w:t>
      </w:r>
      <w:r w:rsidRPr="00F46B0E">
        <w:rPr>
          <w:rFonts w:asciiTheme="majorBidi" w:hAnsiTheme="majorBidi" w:cstheme="majorBidi"/>
          <w:sz w:val="24"/>
          <w:szCs w:val="24"/>
        </w:rPr>
        <w:t xml:space="preserve"> Goldmanów).</w:t>
      </w:r>
    </w:p>
    <w:p w14:paraId="550B9512" w14:textId="77777777" w:rsidR="00017D3D" w:rsidRPr="00F46B0E" w:rsidRDefault="00017D3D" w:rsidP="00062BBE">
      <w:pPr>
        <w:tabs>
          <w:tab w:val="left" w:pos="360"/>
          <w:tab w:val="left" w:pos="720"/>
          <w:tab w:val="left" w:pos="1080"/>
          <w:tab w:val="left" w:pos="1440"/>
          <w:tab w:val="left" w:pos="1800"/>
          <w:tab w:val="left" w:pos="2160"/>
          <w:tab w:val="left" w:pos="2880"/>
          <w:tab w:val="left" w:pos="3600"/>
          <w:tab w:val="left" w:pos="4320"/>
        </w:tabs>
        <w:spacing w:after="0" w:line="360" w:lineRule="auto"/>
        <w:jc w:val="both"/>
        <w:rPr>
          <w:rFonts w:asciiTheme="majorBidi" w:hAnsiTheme="majorBidi" w:cstheme="majorBidi"/>
          <w:color w:val="000000" w:themeColor="text1"/>
          <w:sz w:val="24"/>
          <w:szCs w:val="24"/>
        </w:rPr>
      </w:pPr>
    </w:p>
    <w:p w14:paraId="3862A849" w14:textId="77777777" w:rsidR="00017D3D" w:rsidRPr="00F46B0E" w:rsidRDefault="00017D3D"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dr Przemysław Zawada</w:t>
      </w:r>
    </w:p>
    <w:p w14:paraId="3BDEBCB4" w14:textId="0E61F00B" w:rsidR="00017D3D" w:rsidRDefault="00017D3D"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Uniwersytet Wrocławski</w:t>
      </w:r>
    </w:p>
    <w:p w14:paraId="5E429EC0" w14:textId="77777777" w:rsidR="00930459" w:rsidRPr="00F46B0E" w:rsidRDefault="00930459" w:rsidP="00062BBE">
      <w:pPr>
        <w:spacing w:after="0" w:line="360" w:lineRule="auto"/>
        <w:jc w:val="both"/>
        <w:rPr>
          <w:rFonts w:asciiTheme="majorBidi" w:hAnsiTheme="majorBidi" w:cstheme="majorBidi"/>
          <w:sz w:val="24"/>
          <w:szCs w:val="24"/>
        </w:rPr>
      </w:pPr>
    </w:p>
    <w:p w14:paraId="6AFA2A77" w14:textId="77777777" w:rsidR="00017D3D" w:rsidRPr="00F46B0E" w:rsidRDefault="00017D3D" w:rsidP="00930459">
      <w:pPr>
        <w:spacing w:after="0" w:line="360" w:lineRule="auto"/>
        <w:jc w:val="center"/>
        <w:rPr>
          <w:rFonts w:asciiTheme="majorBidi" w:hAnsiTheme="majorBidi" w:cstheme="majorBidi"/>
          <w:b/>
          <w:bCs/>
          <w:sz w:val="24"/>
          <w:szCs w:val="24"/>
        </w:rPr>
      </w:pPr>
      <w:r w:rsidRPr="00F46B0E">
        <w:rPr>
          <w:rFonts w:asciiTheme="majorBidi" w:hAnsiTheme="majorBidi" w:cstheme="majorBidi"/>
          <w:b/>
          <w:bCs/>
          <w:sz w:val="24"/>
          <w:szCs w:val="24"/>
        </w:rPr>
        <w:t>Prawne aspekty starania się o polskie obywatelstwo przez Izraelczyków po 2004 r.</w:t>
      </w:r>
    </w:p>
    <w:p w14:paraId="1A3C18B6" w14:textId="77777777" w:rsidR="00017D3D" w:rsidRPr="00F46B0E" w:rsidRDefault="00017D3D" w:rsidP="00062BBE">
      <w:pPr>
        <w:spacing w:after="0" w:line="360" w:lineRule="auto"/>
        <w:jc w:val="both"/>
        <w:rPr>
          <w:rFonts w:asciiTheme="majorBidi" w:hAnsiTheme="majorBidi" w:cstheme="majorBidi"/>
          <w:sz w:val="24"/>
          <w:szCs w:val="24"/>
        </w:rPr>
      </w:pPr>
    </w:p>
    <w:p w14:paraId="0E8CACCD" w14:textId="6DFBFCE5" w:rsidR="00017D3D" w:rsidRPr="00F46B0E" w:rsidRDefault="00017D3D" w:rsidP="00062BBE">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Akcesja Polski do Unii Europejskiej w 2004 r. sprawiła, że wielu Izraelczyków mających polskie pochodzenie, zaczęło się interesować uzyskaniem polskiego obywatelstwa. Proces ten jednak wbrew zapewnieniom prawników lub macherów</w:t>
      </w:r>
      <w:r w:rsidR="00FF5730">
        <w:rPr>
          <w:rFonts w:asciiTheme="majorBidi" w:hAnsiTheme="majorBidi" w:cstheme="majorBidi"/>
          <w:sz w:val="24"/>
          <w:szCs w:val="24"/>
        </w:rPr>
        <w:t xml:space="preserve"> (?)</w:t>
      </w:r>
      <w:r w:rsidRPr="00F46B0E">
        <w:rPr>
          <w:rFonts w:asciiTheme="majorBidi" w:hAnsiTheme="majorBidi" w:cstheme="majorBidi"/>
          <w:sz w:val="24"/>
          <w:szCs w:val="24"/>
        </w:rPr>
        <w:t xml:space="preserve"> nie zawsze jest prosty i nie musi przynieść oczekiwanych efektów, jeżeli </w:t>
      </w:r>
      <w:r w:rsidR="00FF5730">
        <w:rPr>
          <w:rFonts w:asciiTheme="majorBidi" w:hAnsiTheme="majorBidi" w:cstheme="majorBidi"/>
          <w:sz w:val="24"/>
          <w:szCs w:val="24"/>
        </w:rPr>
        <w:t xml:space="preserve">dana </w:t>
      </w:r>
      <w:r w:rsidRPr="00F46B0E">
        <w:rPr>
          <w:rFonts w:asciiTheme="majorBidi" w:hAnsiTheme="majorBidi" w:cstheme="majorBidi"/>
          <w:sz w:val="24"/>
          <w:szCs w:val="24"/>
        </w:rPr>
        <w:t>osoba nie spełnia określonych wymagań wynikających z ustaw o obywatelstwie polskim. Podczas wystąpienia zostaną przeanalizowane główne problemy prawne, z którymi zmierzyć musi się aplikujący o polskie obywatelstwo lub paszport, w oparciu o wywiady pogłębione, wyniki ankiet oraz analizy wyroków Naczelnego Sądu Administracyjnego</w:t>
      </w:r>
      <w:r w:rsidR="00FF5730">
        <w:rPr>
          <w:rFonts w:asciiTheme="majorBidi" w:hAnsiTheme="majorBidi" w:cstheme="majorBidi"/>
          <w:sz w:val="24"/>
          <w:szCs w:val="24"/>
        </w:rPr>
        <w:t xml:space="preserve"> w Polsce</w:t>
      </w:r>
      <w:r w:rsidRPr="00F46B0E">
        <w:rPr>
          <w:rFonts w:asciiTheme="majorBidi" w:hAnsiTheme="majorBidi" w:cstheme="majorBidi"/>
          <w:sz w:val="24"/>
          <w:szCs w:val="24"/>
        </w:rPr>
        <w:t>.</w:t>
      </w:r>
    </w:p>
    <w:p w14:paraId="0836BC38" w14:textId="77777777" w:rsidR="00017D3D" w:rsidRPr="00F46B0E" w:rsidRDefault="00017D3D" w:rsidP="00062BBE">
      <w:pPr>
        <w:tabs>
          <w:tab w:val="left" w:pos="360"/>
          <w:tab w:val="left" w:pos="720"/>
          <w:tab w:val="left" w:pos="1080"/>
          <w:tab w:val="left" w:pos="1440"/>
          <w:tab w:val="left" w:pos="1800"/>
          <w:tab w:val="left" w:pos="2160"/>
          <w:tab w:val="left" w:pos="2880"/>
          <w:tab w:val="left" w:pos="3600"/>
          <w:tab w:val="left" w:pos="4320"/>
        </w:tabs>
        <w:spacing w:after="0" w:line="360" w:lineRule="auto"/>
        <w:jc w:val="both"/>
        <w:rPr>
          <w:rFonts w:asciiTheme="majorBidi" w:hAnsiTheme="majorBidi" w:cstheme="majorBidi"/>
          <w:sz w:val="24"/>
          <w:szCs w:val="24"/>
        </w:rPr>
      </w:pPr>
    </w:p>
    <w:p w14:paraId="36DF6698" w14:textId="77777777" w:rsidR="00017D3D" w:rsidRPr="00F46B0E" w:rsidRDefault="00017D3D" w:rsidP="00062BBE">
      <w:pPr>
        <w:tabs>
          <w:tab w:val="left" w:pos="360"/>
          <w:tab w:val="left" w:pos="720"/>
          <w:tab w:val="left" w:pos="1080"/>
          <w:tab w:val="left" w:pos="1440"/>
          <w:tab w:val="left" w:pos="1800"/>
          <w:tab w:val="left" w:pos="2160"/>
          <w:tab w:val="left" w:pos="2880"/>
          <w:tab w:val="left" w:pos="3600"/>
          <w:tab w:val="left" w:pos="4320"/>
        </w:tabs>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 xml:space="preserve">dr hab. Marzena </w:t>
      </w:r>
      <w:proofErr w:type="spellStart"/>
      <w:r w:rsidRPr="00F46B0E">
        <w:rPr>
          <w:rFonts w:asciiTheme="majorBidi" w:hAnsiTheme="majorBidi" w:cstheme="majorBidi"/>
          <w:sz w:val="24"/>
          <w:szCs w:val="24"/>
        </w:rPr>
        <w:t>Zawanowska</w:t>
      </w:r>
      <w:proofErr w:type="spellEnd"/>
    </w:p>
    <w:p w14:paraId="336F9C2D" w14:textId="5212EFA9" w:rsidR="00017D3D" w:rsidRDefault="00017D3D" w:rsidP="00062BBE">
      <w:pPr>
        <w:tabs>
          <w:tab w:val="left" w:pos="360"/>
          <w:tab w:val="left" w:pos="720"/>
          <w:tab w:val="left" w:pos="1080"/>
          <w:tab w:val="left" w:pos="1440"/>
          <w:tab w:val="left" w:pos="1800"/>
          <w:tab w:val="left" w:pos="2160"/>
          <w:tab w:val="left" w:pos="2880"/>
          <w:tab w:val="left" w:pos="3600"/>
          <w:tab w:val="left" w:pos="4320"/>
        </w:tabs>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Uniwersytet Warszawski</w:t>
      </w:r>
      <w:r w:rsidR="00FF5730">
        <w:rPr>
          <w:rFonts w:asciiTheme="majorBidi" w:hAnsiTheme="majorBidi" w:cstheme="majorBidi"/>
          <w:sz w:val="24"/>
          <w:szCs w:val="24"/>
        </w:rPr>
        <w:t>,</w:t>
      </w:r>
      <w:r w:rsidRPr="00F46B0E">
        <w:rPr>
          <w:rFonts w:asciiTheme="majorBidi" w:hAnsiTheme="majorBidi" w:cstheme="majorBidi"/>
          <w:sz w:val="24"/>
          <w:szCs w:val="24"/>
        </w:rPr>
        <w:t xml:space="preserve"> Żydowski Instytut Historyczny</w:t>
      </w:r>
    </w:p>
    <w:p w14:paraId="3BF54AD4" w14:textId="77777777" w:rsidR="00930459" w:rsidRPr="00F46B0E" w:rsidRDefault="00930459" w:rsidP="00062BBE">
      <w:pPr>
        <w:tabs>
          <w:tab w:val="left" w:pos="360"/>
          <w:tab w:val="left" w:pos="720"/>
          <w:tab w:val="left" w:pos="1080"/>
          <w:tab w:val="left" w:pos="1440"/>
          <w:tab w:val="left" w:pos="1800"/>
          <w:tab w:val="left" w:pos="2160"/>
          <w:tab w:val="left" w:pos="2880"/>
          <w:tab w:val="left" w:pos="3600"/>
          <w:tab w:val="left" w:pos="4320"/>
        </w:tabs>
        <w:spacing w:after="0" w:line="360" w:lineRule="auto"/>
        <w:jc w:val="both"/>
        <w:rPr>
          <w:rFonts w:asciiTheme="majorBidi" w:hAnsiTheme="majorBidi" w:cstheme="majorBidi"/>
          <w:sz w:val="24"/>
          <w:szCs w:val="24"/>
        </w:rPr>
      </w:pPr>
    </w:p>
    <w:p w14:paraId="5BC744B6" w14:textId="77777777" w:rsidR="00017D3D" w:rsidRPr="00F46B0E" w:rsidRDefault="00017D3D" w:rsidP="00930459">
      <w:pPr>
        <w:tabs>
          <w:tab w:val="left" w:pos="360"/>
          <w:tab w:val="left" w:pos="720"/>
          <w:tab w:val="left" w:pos="1080"/>
          <w:tab w:val="left" w:pos="1440"/>
          <w:tab w:val="left" w:pos="1800"/>
          <w:tab w:val="left" w:pos="2160"/>
          <w:tab w:val="left" w:pos="2880"/>
          <w:tab w:val="left" w:pos="3600"/>
          <w:tab w:val="left" w:pos="4320"/>
        </w:tabs>
        <w:spacing w:after="0" w:line="360" w:lineRule="auto"/>
        <w:jc w:val="center"/>
        <w:rPr>
          <w:rFonts w:asciiTheme="majorBidi" w:hAnsiTheme="majorBidi" w:cstheme="majorBidi"/>
          <w:b/>
          <w:bCs/>
          <w:color w:val="000000" w:themeColor="text1"/>
          <w:sz w:val="24"/>
          <w:szCs w:val="24"/>
        </w:rPr>
      </w:pPr>
      <w:r w:rsidRPr="00F46B0E">
        <w:rPr>
          <w:rFonts w:asciiTheme="majorBidi" w:hAnsiTheme="majorBidi" w:cstheme="majorBidi"/>
          <w:b/>
          <w:bCs/>
          <w:color w:val="000000" w:themeColor="text1"/>
          <w:sz w:val="24"/>
          <w:szCs w:val="24"/>
        </w:rPr>
        <w:t xml:space="preserve">Koncepcja języka hebrajskiego w twórczości lirycznej </w:t>
      </w:r>
      <w:proofErr w:type="spellStart"/>
      <w:r w:rsidRPr="00F46B0E">
        <w:rPr>
          <w:rFonts w:asciiTheme="majorBidi" w:hAnsiTheme="majorBidi" w:cstheme="majorBidi"/>
          <w:b/>
          <w:bCs/>
          <w:color w:val="000000" w:themeColor="text1"/>
          <w:sz w:val="24"/>
          <w:szCs w:val="24"/>
        </w:rPr>
        <w:t>Szlomo</w:t>
      </w:r>
      <w:proofErr w:type="spellEnd"/>
      <w:r w:rsidRPr="00F46B0E">
        <w:rPr>
          <w:rFonts w:asciiTheme="majorBidi" w:hAnsiTheme="majorBidi" w:cstheme="majorBidi"/>
          <w:b/>
          <w:bCs/>
          <w:color w:val="000000" w:themeColor="text1"/>
          <w:sz w:val="24"/>
          <w:szCs w:val="24"/>
        </w:rPr>
        <w:t xml:space="preserve"> ibn </w:t>
      </w:r>
      <w:proofErr w:type="spellStart"/>
      <w:r w:rsidRPr="00F46B0E">
        <w:rPr>
          <w:rFonts w:asciiTheme="majorBidi" w:hAnsiTheme="majorBidi" w:cstheme="majorBidi"/>
          <w:b/>
          <w:bCs/>
          <w:color w:val="000000" w:themeColor="text1"/>
          <w:sz w:val="24"/>
          <w:szCs w:val="24"/>
        </w:rPr>
        <w:t>Gabirola</w:t>
      </w:r>
      <w:proofErr w:type="spellEnd"/>
      <w:r w:rsidRPr="00F46B0E">
        <w:rPr>
          <w:rFonts w:asciiTheme="majorBidi" w:hAnsiTheme="majorBidi" w:cstheme="majorBidi"/>
          <w:b/>
          <w:bCs/>
          <w:color w:val="000000" w:themeColor="text1"/>
          <w:sz w:val="24"/>
          <w:szCs w:val="24"/>
        </w:rPr>
        <w:t xml:space="preserve"> na tle rozważań innych twórców i myślicieli epoki</w:t>
      </w:r>
    </w:p>
    <w:p w14:paraId="06A3D635" w14:textId="77777777" w:rsidR="00017D3D" w:rsidRPr="00F46B0E" w:rsidRDefault="00017D3D" w:rsidP="00062BBE">
      <w:pPr>
        <w:spacing w:after="0" w:line="360" w:lineRule="auto"/>
        <w:jc w:val="both"/>
        <w:rPr>
          <w:rFonts w:asciiTheme="majorBidi" w:eastAsia="Times New Roman" w:hAnsiTheme="majorBidi" w:cstheme="majorBidi"/>
          <w:sz w:val="24"/>
          <w:szCs w:val="24"/>
          <w:lang w:eastAsia="pl-PL"/>
        </w:rPr>
      </w:pPr>
    </w:p>
    <w:p w14:paraId="58FD41F5" w14:textId="336F4AAC" w:rsidR="009E3D92" w:rsidRPr="00F46B0E" w:rsidRDefault="00017D3D" w:rsidP="00D851BC">
      <w:pPr>
        <w:spacing w:after="0" w:line="360" w:lineRule="auto"/>
        <w:jc w:val="both"/>
        <w:rPr>
          <w:rFonts w:asciiTheme="majorBidi" w:hAnsiTheme="majorBidi" w:cstheme="majorBidi"/>
          <w:sz w:val="24"/>
          <w:szCs w:val="24"/>
        </w:rPr>
      </w:pPr>
      <w:r w:rsidRPr="00F46B0E">
        <w:rPr>
          <w:rFonts w:asciiTheme="majorBidi" w:hAnsiTheme="majorBidi" w:cstheme="majorBidi"/>
          <w:sz w:val="24"/>
          <w:szCs w:val="24"/>
        </w:rPr>
        <w:t xml:space="preserve">W średniowiecznym świecie żydowskim toczyły się dyskusje nad tym, czy Żydzi powinni wrócić do posługiwania się językiem hebrajskim nie tylko w piśmie, lecz także w mowie, a jeśli tak, to w jakiej jego postaci (biblijnej, </w:t>
      </w:r>
      <w:proofErr w:type="spellStart"/>
      <w:r w:rsidRPr="00F46B0E">
        <w:rPr>
          <w:rFonts w:asciiTheme="majorBidi" w:hAnsiTheme="majorBidi" w:cstheme="majorBidi"/>
          <w:sz w:val="24"/>
          <w:szCs w:val="24"/>
        </w:rPr>
        <w:t>misznaickiej</w:t>
      </w:r>
      <w:proofErr w:type="spellEnd"/>
      <w:r w:rsidRPr="00F46B0E">
        <w:rPr>
          <w:rFonts w:asciiTheme="majorBidi" w:hAnsiTheme="majorBidi" w:cstheme="majorBidi"/>
          <w:sz w:val="24"/>
          <w:szCs w:val="24"/>
        </w:rPr>
        <w:t xml:space="preserve">, czy języka </w:t>
      </w:r>
      <w:proofErr w:type="spellStart"/>
      <w:r w:rsidRPr="00F46B0E">
        <w:rPr>
          <w:rFonts w:asciiTheme="majorBidi" w:hAnsiTheme="majorBidi" w:cstheme="majorBidi"/>
          <w:sz w:val="24"/>
          <w:szCs w:val="24"/>
        </w:rPr>
        <w:t>pijutów</w:t>
      </w:r>
      <w:proofErr w:type="spellEnd"/>
      <w:r w:rsidRPr="00F46B0E">
        <w:rPr>
          <w:rFonts w:asciiTheme="majorBidi" w:hAnsiTheme="majorBidi" w:cstheme="majorBidi"/>
          <w:sz w:val="24"/>
          <w:szCs w:val="24"/>
        </w:rPr>
        <w:t xml:space="preserve">). Kwestię tę poruszano zarówno w środowisku rabinicznym, jak i u karaimów. </w:t>
      </w:r>
      <w:r w:rsidRPr="00F46B0E">
        <w:rPr>
          <w:rFonts w:asciiTheme="majorBidi" w:hAnsiTheme="majorBidi" w:cstheme="majorBidi"/>
          <w:sz w:val="24"/>
          <w:szCs w:val="24"/>
          <w:lang w:eastAsia="pl-PL"/>
        </w:rPr>
        <w:t xml:space="preserve">W wystąpieniu zostanie podjęta próba przyjrzenia się stanowisku, jakie zajął w tej dyskusji </w:t>
      </w:r>
      <w:proofErr w:type="spellStart"/>
      <w:r w:rsidRPr="00F46B0E">
        <w:rPr>
          <w:rFonts w:asciiTheme="majorBidi" w:hAnsiTheme="majorBidi" w:cstheme="majorBidi"/>
          <w:sz w:val="24"/>
          <w:szCs w:val="24"/>
          <w:lang w:eastAsia="pl-PL"/>
        </w:rPr>
        <w:t>Szlomo</w:t>
      </w:r>
      <w:proofErr w:type="spellEnd"/>
      <w:r w:rsidRPr="00F46B0E">
        <w:rPr>
          <w:rFonts w:asciiTheme="majorBidi" w:hAnsiTheme="majorBidi" w:cstheme="majorBidi"/>
          <w:sz w:val="24"/>
          <w:szCs w:val="24"/>
          <w:lang w:eastAsia="pl-PL"/>
        </w:rPr>
        <w:t xml:space="preserve"> ibn </w:t>
      </w:r>
      <w:proofErr w:type="spellStart"/>
      <w:r w:rsidRPr="00F46B0E">
        <w:rPr>
          <w:rFonts w:asciiTheme="majorBidi" w:hAnsiTheme="majorBidi" w:cstheme="majorBidi"/>
          <w:sz w:val="24"/>
          <w:szCs w:val="24"/>
          <w:lang w:eastAsia="pl-PL"/>
        </w:rPr>
        <w:t>Gabirol</w:t>
      </w:r>
      <w:proofErr w:type="spellEnd"/>
      <w:r w:rsidRPr="00F46B0E">
        <w:rPr>
          <w:rFonts w:asciiTheme="majorBidi" w:hAnsiTheme="majorBidi" w:cstheme="majorBidi"/>
          <w:sz w:val="24"/>
          <w:szCs w:val="24"/>
          <w:lang w:eastAsia="pl-PL"/>
        </w:rPr>
        <w:t xml:space="preserve">, </w:t>
      </w:r>
      <w:r w:rsidR="00487A8B">
        <w:rPr>
          <w:rFonts w:asciiTheme="majorBidi" w:hAnsiTheme="majorBidi" w:cstheme="majorBidi"/>
          <w:sz w:val="24"/>
          <w:szCs w:val="24"/>
          <w:lang w:eastAsia="pl-PL"/>
        </w:rPr>
        <w:t xml:space="preserve">poprzez </w:t>
      </w:r>
      <w:r w:rsidRPr="00F46B0E">
        <w:rPr>
          <w:rFonts w:asciiTheme="majorBidi" w:hAnsiTheme="majorBidi" w:cstheme="majorBidi"/>
          <w:sz w:val="24"/>
          <w:szCs w:val="24"/>
          <w:lang w:eastAsia="pl-PL"/>
        </w:rPr>
        <w:t>analiz</w:t>
      </w:r>
      <w:r w:rsidR="00487A8B">
        <w:rPr>
          <w:rFonts w:asciiTheme="majorBidi" w:hAnsiTheme="majorBidi" w:cstheme="majorBidi"/>
          <w:sz w:val="24"/>
          <w:szCs w:val="24"/>
          <w:lang w:eastAsia="pl-PL"/>
        </w:rPr>
        <w:t>ę</w:t>
      </w:r>
      <w:r w:rsidRPr="00F46B0E">
        <w:rPr>
          <w:rFonts w:asciiTheme="majorBidi" w:hAnsiTheme="majorBidi" w:cstheme="majorBidi"/>
          <w:sz w:val="24"/>
          <w:szCs w:val="24"/>
          <w:lang w:eastAsia="pl-PL"/>
        </w:rPr>
        <w:t xml:space="preserve"> jego </w:t>
      </w:r>
      <w:r w:rsidRPr="00F46B0E">
        <w:rPr>
          <w:rFonts w:asciiTheme="majorBidi" w:hAnsiTheme="majorBidi" w:cstheme="majorBidi"/>
          <w:sz w:val="24"/>
          <w:szCs w:val="24"/>
          <w:lang w:eastAsia="pl-PL"/>
        </w:rPr>
        <w:lastRenderedPageBreak/>
        <w:t>pogląd</w:t>
      </w:r>
      <w:r w:rsidR="00487A8B">
        <w:rPr>
          <w:rFonts w:asciiTheme="majorBidi" w:hAnsiTheme="majorBidi" w:cstheme="majorBidi"/>
          <w:sz w:val="24"/>
          <w:szCs w:val="24"/>
          <w:lang w:eastAsia="pl-PL"/>
        </w:rPr>
        <w:t>ów</w:t>
      </w:r>
      <w:r w:rsidRPr="00F46B0E">
        <w:rPr>
          <w:rFonts w:asciiTheme="majorBidi" w:hAnsiTheme="majorBidi" w:cstheme="majorBidi"/>
          <w:sz w:val="24"/>
          <w:szCs w:val="24"/>
          <w:lang w:eastAsia="pl-PL"/>
        </w:rPr>
        <w:t xml:space="preserve"> na tle rozmaitych koncepcji odnowy hebrajszczyzny pojawiających się w tamtej epoce</w:t>
      </w:r>
      <w:r w:rsidR="00487A8B">
        <w:rPr>
          <w:rFonts w:asciiTheme="majorBidi" w:hAnsiTheme="majorBidi" w:cstheme="majorBidi"/>
          <w:sz w:val="24"/>
          <w:szCs w:val="24"/>
          <w:lang w:eastAsia="pl-PL"/>
        </w:rPr>
        <w:t xml:space="preserve">, w tym </w:t>
      </w:r>
      <w:r w:rsidRPr="00F46B0E">
        <w:rPr>
          <w:rFonts w:asciiTheme="majorBidi" w:hAnsiTheme="majorBidi" w:cstheme="majorBidi"/>
          <w:sz w:val="24"/>
          <w:szCs w:val="24"/>
          <w:lang w:eastAsia="pl-PL"/>
        </w:rPr>
        <w:t xml:space="preserve">np. w judaizmie rabinicznym </w:t>
      </w:r>
      <w:r w:rsidR="00487A8B">
        <w:rPr>
          <w:rFonts w:asciiTheme="majorBidi" w:hAnsiTheme="majorBidi" w:cstheme="majorBidi"/>
          <w:sz w:val="24"/>
          <w:szCs w:val="24"/>
          <w:lang w:eastAsia="pl-PL"/>
        </w:rPr>
        <w:t>(</w:t>
      </w:r>
      <w:r w:rsidRPr="00F46B0E">
        <w:rPr>
          <w:rFonts w:asciiTheme="majorBidi" w:hAnsiTheme="majorBidi" w:cstheme="majorBidi"/>
          <w:sz w:val="24"/>
          <w:szCs w:val="24"/>
          <w:lang w:eastAsia="pl-PL"/>
        </w:rPr>
        <w:t>Saadi</w:t>
      </w:r>
      <w:r w:rsidR="00487A8B">
        <w:rPr>
          <w:rFonts w:asciiTheme="majorBidi" w:hAnsiTheme="majorBidi" w:cstheme="majorBidi"/>
          <w:sz w:val="24"/>
          <w:szCs w:val="24"/>
          <w:lang w:eastAsia="pl-PL"/>
        </w:rPr>
        <w:t>a</w:t>
      </w:r>
      <w:r w:rsidRPr="00F46B0E">
        <w:rPr>
          <w:rFonts w:asciiTheme="majorBidi" w:hAnsiTheme="majorBidi" w:cstheme="majorBidi"/>
          <w:sz w:val="24"/>
          <w:szCs w:val="24"/>
          <w:lang w:eastAsia="pl-PL"/>
        </w:rPr>
        <w:t xml:space="preserve"> </w:t>
      </w:r>
      <w:proofErr w:type="spellStart"/>
      <w:r w:rsidRPr="00F46B0E">
        <w:rPr>
          <w:rFonts w:asciiTheme="majorBidi" w:hAnsiTheme="majorBidi" w:cstheme="majorBidi"/>
          <w:sz w:val="24"/>
          <w:szCs w:val="24"/>
          <w:lang w:eastAsia="pl-PL"/>
        </w:rPr>
        <w:t>Gaon</w:t>
      </w:r>
      <w:proofErr w:type="spellEnd"/>
      <w:r w:rsidRPr="00F46B0E">
        <w:rPr>
          <w:rFonts w:asciiTheme="majorBidi" w:hAnsiTheme="majorBidi" w:cstheme="majorBidi"/>
          <w:sz w:val="24"/>
          <w:szCs w:val="24"/>
          <w:lang w:eastAsia="pl-PL"/>
        </w:rPr>
        <w:t xml:space="preserve"> i Jehud</w:t>
      </w:r>
      <w:r w:rsidR="00487A8B">
        <w:rPr>
          <w:rFonts w:asciiTheme="majorBidi" w:hAnsiTheme="majorBidi" w:cstheme="majorBidi"/>
          <w:sz w:val="24"/>
          <w:szCs w:val="24"/>
          <w:lang w:eastAsia="pl-PL"/>
        </w:rPr>
        <w:t>a</w:t>
      </w:r>
      <w:r w:rsidRPr="00F46B0E">
        <w:rPr>
          <w:rFonts w:asciiTheme="majorBidi" w:hAnsiTheme="majorBidi" w:cstheme="majorBidi"/>
          <w:sz w:val="24"/>
          <w:szCs w:val="24"/>
          <w:lang w:eastAsia="pl-PL"/>
        </w:rPr>
        <w:t xml:space="preserve"> ha-Lew</w:t>
      </w:r>
      <w:r w:rsidR="00487A8B">
        <w:rPr>
          <w:rFonts w:asciiTheme="majorBidi" w:hAnsiTheme="majorBidi" w:cstheme="majorBidi"/>
          <w:sz w:val="24"/>
          <w:szCs w:val="24"/>
          <w:lang w:eastAsia="pl-PL"/>
        </w:rPr>
        <w:t>i) i</w:t>
      </w:r>
      <w:r w:rsidRPr="00F46B0E">
        <w:rPr>
          <w:rFonts w:asciiTheme="majorBidi" w:hAnsiTheme="majorBidi" w:cstheme="majorBidi"/>
          <w:sz w:val="24"/>
          <w:szCs w:val="24"/>
          <w:lang w:eastAsia="pl-PL"/>
        </w:rPr>
        <w:t xml:space="preserve"> w </w:t>
      </w:r>
      <w:proofErr w:type="spellStart"/>
      <w:r w:rsidRPr="00F46B0E">
        <w:rPr>
          <w:rFonts w:asciiTheme="majorBidi" w:hAnsiTheme="majorBidi" w:cstheme="majorBidi"/>
          <w:sz w:val="24"/>
          <w:szCs w:val="24"/>
          <w:lang w:eastAsia="pl-PL"/>
        </w:rPr>
        <w:t>karaizmie</w:t>
      </w:r>
      <w:proofErr w:type="spellEnd"/>
      <w:r w:rsidRPr="00F46B0E">
        <w:rPr>
          <w:rFonts w:asciiTheme="majorBidi" w:hAnsiTheme="majorBidi" w:cstheme="majorBidi"/>
          <w:sz w:val="24"/>
          <w:szCs w:val="24"/>
          <w:lang w:eastAsia="pl-PL"/>
        </w:rPr>
        <w:t xml:space="preserve"> </w:t>
      </w:r>
      <w:r w:rsidR="00487A8B">
        <w:rPr>
          <w:rFonts w:asciiTheme="majorBidi" w:hAnsiTheme="majorBidi" w:cstheme="majorBidi"/>
          <w:sz w:val="24"/>
          <w:szCs w:val="24"/>
          <w:lang w:eastAsia="pl-PL"/>
        </w:rPr>
        <w:t>(</w:t>
      </w:r>
      <w:r w:rsidRPr="00F46B0E">
        <w:rPr>
          <w:rFonts w:asciiTheme="majorBidi" w:hAnsiTheme="majorBidi" w:cstheme="majorBidi"/>
          <w:sz w:val="24"/>
          <w:szCs w:val="24"/>
          <w:lang w:eastAsia="pl-PL"/>
        </w:rPr>
        <w:t>Daniel al-</w:t>
      </w:r>
      <w:proofErr w:type="spellStart"/>
      <w:r w:rsidRPr="00F46B0E">
        <w:rPr>
          <w:rFonts w:asciiTheme="majorBidi" w:hAnsiTheme="majorBidi" w:cstheme="majorBidi"/>
          <w:sz w:val="24"/>
          <w:szCs w:val="24"/>
          <w:lang w:eastAsia="pl-PL"/>
        </w:rPr>
        <w:t>Qumisi</w:t>
      </w:r>
      <w:proofErr w:type="spellEnd"/>
      <w:r w:rsidRPr="00F46B0E">
        <w:rPr>
          <w:rFonts w:asciiTheme="majorBidi" w:hAnsiTheme="majorBidi" w:cstheme="majorBidi"/>
          <w:sz w:val="24"/>
          <w:szCs w:val="24"/>
          <w:lang w:eastAsia="pl-PL"/>
        </w:rPr>
        <w:t>).</w:t>
      </w:r>
    </w:p>
    <w:sectPr w:rsidR="009E3D92" w:rsidRPr="00F46B0E" w:rsidSect="005D73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ndara">
    <w:panose1 w:val="020E0502030303020204"/>
    <w:charset w:val="EE"/>
    <w:family w:val="swiss"/>
    <w:pitch w:val="variable"/>
    <w:sig w:usb0="A00002EF" w:usb1="4000A44B" w:usb2="00000000" w:usb3="00000000" w:csb0="0000019F" w:csb1="00000000"/>
  </w:font>
  <w:font w:name="Roboto-Regular">
    <w:altName w:val="Roboto"/>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85"/>
    <w:rsid w:val="0000108C"/>
    <w:rsid w:val="00017D3D"/>
    <w:rsid w:val="00022B0A"/>
    <w:rsid w:val="00031C26"/>
    <w:rsid w:val="00045C38"/>
    <w:rsid w:val="00047D1A"/>
    <w:rsid w:val="000506F9"/>
    <w:rsid w:val="00062BBE"/>
    <w:rsid w:val="000703AE"/>
    <w:rsid w:val="000B34FD"/>
    <w:rsid w:val="000C4C7D"/>
    <w:rsid w:val="000F5485"/>
    <w:rsid w:val="00100472"/>
    <w:rsid w:val="001109A8"/>
    <w:rsid w:val="001257B1"/>
    <w:rsid w:val="00136B7D"/>
    <w:rsid w:val="0014021B"/>
    <w:rsid w:val="00164BBF"/>
    <w:rsid w:val="0017600D"/>
    <w:rsid w:val="0019430C"/>
    <w:rsid w:val="00211D67"/>
    <w:rsid w:val="00215EA0"/>
    <w:rsid w:val="0024541D"/>
    <w:rsid w:val="0025530A"/>
    <w:rsid w:val="00281E73"/>
    <w:rsid w:val="0028227A"/>
    <w:rsid w:val="002B471F"/>
    <w:rsid w:val="002B7FB1"/>
    <w:rsid w:val="002E5E80"/>
    <w:rsid w:val="0032023E"/>
    <w:rsid w:val="00341F94"/>
    <w:rsid w:val="00352235"/>
    <w:rsid w:val="003B657A"/>
    <w:rsid w:val="003D0D3C"/>
    <w:rsid w:val="003E0CA9"/>
    <w:rsid w:val="0042341C"/>
    <w:rsid w:val="00425C4F"/>
    <w:rsid w:val="004748DE"/>
    <w:rsid w:val="00484B58"/>
    <w:rsid w:val="00487A8B"/>
    <w:rsid w:val="004C4B06"/>
    <w:rsid w:val="004D54EF"/>
    <w:rsid w:val="004E2504"/>
    <w:rsid w:val="00507A60"/>
    <w:rsid w:val="00563D92"/>
    <w:rsid w:val="00587ED1"/>
    <w:rsid w:val="005A1E08"/>
    <w:rsid w:val="005A4D9A"/>
    <w:rsid w:val="005D4731"/>
    <w:rsid w:val="005D567A"/>
    <w:rsid w:val="005D7394"/>
    <w:rsid w:val="005E1E32"/>
    <w:rsid w:val="006167A0"/>
    <w:rsid w:val="00650E75"/>
    <w:rsid w:val="00656601"/>
    <w:rsid w:val="006662D0"/>
    <w:rsid w:val="006A3A31"/>
    <w:rsid w:val="006A4077"/>
    <w:rsid w:val="006C1308"/>
    <w:rsid w:val="006C2FB6"/>
    <w:rsid w:val="006D58A9"/>
    <w:rsid w:val="006F405C"/>
    <w:rsid w:val="006F5117"/>
    <w:rsid w:val="0070647B"/>
    <w:rsid w:val="00726738"/>
    <w:rsid w:val="00784740"/>
    <w:rsid w:val="007D524C"/>
    <w:rsid w:val="007D641F"/>
    <w:rsid w:val="00855AE4"/>
    <w:rsid w:val="00867167"/>
    <w:rsid w:val="008A4143"/>
    <w:rsid w:val="008A5A24"/>
    <w:rsid w:val="008D652F"/>
    <w:rsid w:val="008F5F68"/>
    <w:rsid w:val="009066E3"/>
    <w:rsid w:val="00930459"/>
    <w:rsid w:val="00966B2C"/>
    <w:rsid w:val="009A2931"/>
    <w:rsid w:val="009C791B"/>
    <w:rsid w:val="009E3D92"/>
    <w:rsid w:val="00A06D75"/>
    <w:rsid w:val="00A2222A"/>
    <w:rsid w:val="00A30C00"/>
    <w:rsid w:val="00A35CFA"/>
    <w:rsid w:val="00A6651F"/>
    <w:rsid w:val="00A91754"/>
    <w:rsid w:val="00AE1B77"/>
    <w:rsid w:val="00AE73EC"/>
    <w:rsid w:val="00AE76DB"/>
    <w:rsid w:val="00B3092B"/>
    <w:rsid w:val="00B72B7B"/>
    <w:rsid w:val="00B87F57"/>
    <w:rsid w:val="00B915DF"/>
    <w:rsid w:val="00BA38CA"/>
    <w:rsid w:val="00BA7F56"/>
    <w:rsid w:val="00BB3D66"/>
    <w:rsid w:val="00BF3135"/>
    <w:rsid w:val="00C003C2"/>
    <w:rsid w:val="00C07F98"/>
    <w:rsid w:val="00C12FDA"/>
    <w:rsid w:val="00C13DA6"/>
    <w:rsid w:val="00C17785"/>
    <w:rsid w:val="00C21330"/>
    <w:rsid w:val="00C32A66"/>
    <w:rsid w:val="00C512B9"/>
    <w:rsid w:val="00C66FA7"/>
    <w:rsid w:val="00C86E19"/>
    <w:rsid w:val="00CB0526"/>
    <w:rsid w:val="00CD2D26"/>
    <w:rsid w:val="00CE1A9D"/>
    <w:rsid w:val="00D10B60"/>
    <w:rsid w:val="00D11DDC"/>
    <w:rsid w:val="00D14072"/>
    <w:rsid w:val="00D15634"/>
    <w:rsid w:val="00D433B2"/>
    <w:rsid w:val="00D62510"/>
    <w:rsid w:val="00D71AF3"/>
    <w:rsid w:val="00D75ACE"/>
    <w:rsid w:val="00D851BC"/>
    <w:rsid w:val="00DB67D2"/>
    <w:rsid w:val="00DD3E41"/>
    <w:rsid w:val="00E53DC3"/>
    <w:rsid w:val="00E5603F"/>
    <w:rsid w:val="00E72FBA"/>
    <w:rsid w:val="00E7300B"/>
    <w:rsid w:val="00EA2A88"/>
    <w:rsid w:val="00EA2FE1"/>
    <w:rsid w:val="00ED2113"/>
    <w:rsid w:val="00EE5897"/>
    <w:rsid w:val="00F0035C"/>
    <w:rsid w:val="00F10416"/>
    <w:rsid w:val="00F4394B"/>
    <w:rsid w:val="00F46B0E"/>
    <w:rsid w:val="00F72F50"/>
    <w:rsid w:val="00FD777D"/>
    <w:rsid w:val="00FF5730"/>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29CA"/>
  <w15:docId w15:val="{BAA38586-9410-C744-A144-8F0BFE33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C00"/>
    <w:rPr>
      <w:rFonts w:ascii="Tahoma" w:hAnsi="Tahoma" w:cs="Tahoma"/>
      <w:sz w:val="16"/>
      <w:szCs w:val="16"/>
    </w:rPr>
  </w:style>
  <w:style w:type="character" w:styleId="CommentReference">
    <w:name w:val="annotation reference"/>
    <w:basedOn w:val="DefaultParagraphFont"/>
    <w:uiPriority w:val="99"/>
    <w:semiHidden/>
    <w:unhideWhenUsed/>
    <w:rsid w:val="00A30C00"/>
    <w:rPr>
      <w:sz w:val="16"/>
      <w:szCs w:val="16"/>
    </w:rPr>
  </w:style>
  <w:style w:type="paragraph" w:styleId="CommentText">
    <w:name w:val="annotation text"/>
    <w:basedOn w:val="Normal"/>
    <w:link w:val="CommentTextChar"/>
    <w:uiPriority w:val="99"/>
    <w:unhideWhenUsed/>
    <w:rsid w:val="00A30C00"/>
    <w:pPr>
      <w:spacing w:line="240" w:lineRule="auto"/>
    </w:pPr>
    <w:rPr>
      <w:sz w:val="20"/>
      <w:szCs w:val="20"/>
    </w:rPr>
  </w:style>
  <w:style w:type="character" w:customStyle="1" w:styleId="CommentTextChar">
    <w:name w:val="Comment Text Char"/>
    <w:basedOn w:val="DefaultParagraphFont"/>
    <w:link w:val="CommentText"/>
    <w:uiPriority w:val="99"/>
    <w:rsid w:val="00A30C00"/>
    <w:rPr>
      <w:sz w:val="20"/>
      <w:szCs w:val="20"/>
    </w:rPr>
  </w:style>
  <w:style w:type="paragraph" w:styleId="CommentSubject">
    <w:name w:val="annotation subject"/>
    <w:basedOn w:val="CommentText"/>
    <w:next w:val="CommentText"/>
    <w:link w:val="CommentSubjectChar"/>
    <w:uiPriority w:val="99"/>
    <w:semiHidden/>
    <w:unhideWhenUsed/>
    <w:rsid w:val="00A30C00"/>
    <w:rPr>
      <w:b/>
      <w:bCs/>
    </w:rPr>
  </w:style>
  <w:style w:type="character" w:customStyle="1" w:styleId="CommentSubjectChar">
    <w:name w:val="Comment Subject Char"/>
    <w:basedOn w:val="CommentTextChar"/>
    <w:link w:val="CommentSubject"/>
    <w:uiPriority w:val="99"/>
    <w:semiHidden/>
    <w:rsid w:val="00A30C00"/>
    <w:rPr>
      <w:b/>
      <w:bCs/>
      <w:sz w:val="20"/>
      <w:szCs w:val="20"/>
    </w:rPr>
  </w:style>
  <w:style w:type="paragraph" w:customStyle="1" w:styleId="NAUKOWY">
    <w:name w:val="NAUKOWY"/>
    <w:link w:val="NAUKOWYZnak"/>
    <w:qFormat/>
    <w:rsid w:val="00045C38"/>
    <w:pPr>
      <w:spacing w:before="120" w:after="280" w:line="360" w:lineRule="auto"/>
      <w:ind w:firstLine="708"/>
      <w:jc w:val="both"/>
    </w:pPr>
    <w:rPr>
      <w:rFonts w:asciiTheme="majorBidi" w:hAnsiTheme="majorBidi" w:cstheme="majorBidi"/>
      <w:sz w:val="24"/>
      <w:szCs w:val="24"/>
      <w:lang w:val="de-DE" w:bidi="he-IL"/>
    </w:rPr>
  </w:style>
  <w:style w:type="character" w:customStyle="1" w:styleId="NAUKOWYZnak">
    <w:name w:val="NAUKOWY Znak"/>
    <w:basedOn w:val="DefaultParagraphFont"/>
    <w:link w:val="NAUKOWY"/>
    <w:rsid w:val="00045C38"/>
    <w:rPr>
      <w:rFonts w:asciiTheme="majorBidi" w:hAnsiTheme="majorBidi" w:cstheme="majorBidi"/>
      <w:sz w:val="24"/>
      <w:szCs w:val="24"/>
      <w:lang w:val="de-DE" w:bidi="he-IL"/>
    </w:rPr>
  </w:style>
  <w:style w:type="paragraph" w:customStyle="1" w:styleId="Tre">
    <w:name w:val="Treść"/>
    <w:rsid w:val="00045C3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paragraph" w:styleId="Title">
    <w:name w:val="Title"/>
    <w:next w:val="Tre"/>
    <w:link w:val="TitleChar"/>
    <w:uiPriority w:val="10"/>
    <w:qFormat/>
    <w:rsid w:val="00045C38"/>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pl-PL"/>
    </w:rPr>
  </w:style>
  <w:style w:type="character" w:customStyle="1" w:styleId="TitleChar">
    <w:name w:val="Title Char"/>
    <w:basedOn w:val="DefaultParagraphFont"/>
    <w:link w:val="Title"/>
    <w:uiPriority w:val="10"/>
    <w:rsid w:val="00045C38"/>
    <w:rPr>
      <w:rFonts w:ascii="Helvetica Neue" w:eastAsia="Arial Unicode MS" w:hAnsi="Helvetica Neue" w:cs="Arial Unicode MS"/>
      <w:b/>
      <w:bCs/>
      <w:color w:val="000000"/>
      <w:sz w:val="60"/>
      <w:szCs w:val="60"/>
      <w:bdr w:val="nil"/>
      <w:lang w:eastAsia="pl-PL"/>
    </w:rPr>
  </w:style>
  <w:style w:type="character" w:customStyle="1" w:styleId="ms-pii">
    <w:name w:val="ms-pii"/>
    <w:basedOn w:val="DefaultParagraphFont"/>
    <w:rsid w:val="00017D3D"/>
  </w:style>
  <w:style w:type="paragraph" w:customStyle="1" w:styleId="Default">
    <w:name w:val="Default"/>
    <w:rsid w:val="00017D3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17D3D"/>
    <w:pPr>
      <w:spacing w:before="100" w:beforeAutospacing="1" w:after="100" w:afterAutospacing="1" w:line="240" w:lineRule="auto"/>
    </w:pPr>
    <w:rPr>
      <w:rFonts w:ascii="Times New Roman" w:eastAsia="Times New Roman" w:hAnsi="Times New Roman" w:cs="Times New Roman"/>
      <w:sz w:val="24"/>
      <w:szCs w:val="24"/>
      <w:lang w:eastAsia="pl-PL" w:bidi="he-IL"/>
    </w:rPr>
  </w:style>
  <w:style w:type="character" w:customStyle="1" w:styleId="apple-converted-space">
    <w:name w:val="apple-converted-space"/>
    <w:basedOn w:val="DefaultParagraphFont"/>
    <w:rsid w:val="008F5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266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licja.jarkowska@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D8CBC-1983-4817-89C0-EB0FD5A7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49</Pages>
  <Words>15243</Words>
  <Characters>91460</Characters>
  <Application>Microsoft Office Word</Application>
  <DocSecurity>0</DocSecurity>
  <Lines>762</Lines>
  <Paragraphs>212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106491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Domagalska</dc:creator>
  <cp:keywords/>
  <dc:description/>
  <cp:lastModifiedBy>Alicja Maślak-Maciejewska</cp:lastModifiedBy>
  <cp:revision>4</cp:revision>
  <dcterms:created xsi:type="dcterms:W3CDTF">2022-06-15T12:07:00Z</dcterms:created>
  <dcterms:modified xsi:type="dcterms:W3CDTF">2022-07-13T21:21:00Z</dcterms:modified>
</cp:coreProperties>
</file>